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592" w:rsidRPr="000A2051" w:rsidRDefault="00760592" w:rsidP="00760592">
      <w:pPr>
        <w:jc w:val="center"/>
        <w:rPr>
          <w:b/>
          <w:bCs/>
          <w:sz w:val="32"/>
          <w:szCs w:val="32"/>
          <w:vertAlign w:val="superscript"/>
        </w:rPr>
      </w:pPr>
      <w:r w:rsidRPr="000A2051"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760592" w:rsidRPr="000A2051" w:rsidRDefault="00760592" w:rsidP="00760592">
      <w:pPr>
        <w:jc w:val="center"/>
        <w:rPr>
          <w:b/>
          <w:bCs/>
          <w:sz w:val="32"/>
          <w:szCs w:val="32"/>
          <w:vertAlign w:val="superscript"/>
        </w:rPr>
      </w:pPr>
      <w:r w:rsidRPr="000A2051"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760592" w:rsidRPr="000A2051" w:rsidRDefault="00760592" w:rsidP="00760592">
      <w:pPr>
        <w:jc w:val="center"/>
        <w:rPr>
          <w:b/>
          <w:bCs/>
          <w:sz w:val="32"/>
          <w:szCs w:val="32"/>
          <w:vertAlign w:val="superscript"/>
        </w:rPr>
      </w:pPr>
      <w:r w:rsidRPr="000A2051"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760592" w:rsidRPr="000A2051" w:rsidRDefault="00760592" w:rsidP="00760592">
      <w:pPr>
        <w:rPr>
          <w:b/>
          <w:bCs/>
        </w:rPr>
      </w:pPr>
    </w:p>
    <w:p w:rsidR="00760592" w:rsidRPr="000A2051" w:rsidRDefault="00760592" w:rsidP="00760592">
      <w:pPr>
        <w:rPr>
          <w:b/>
          <w:bCs/>
        </w:rPr>
      </w:pPr>
    </w:p>
    <w:p w:rsidR="007D3717" w:rsidRPr="003A7410" w:rsidRDefault="007D3717" w:rsidP="007D3717">
      <w:pPr>
        <w:spacing w:after="160" w:line="259" w:lineRule="auto"/>
        <w:ind w:left="-142" w:firstLine="142"/>
        <w:rPr>
          <w:rFonts w:eastAsia="Calibri"/>
          <w:b/>
          <w:bCs/>
          <w:sz w:val="28"/>
          <w:szCs w:val="28"/>
          <w:lang w:eastAsia="zh-CN"/>
        </w:rPr>
      </w:pPr>
      <w:r w:rsidRPr="003A7410">
        <w:rPr>
          <w:rFonts w:eastAsia="Calibri"/>
          <w:b/>
          <w:bCs/>
          <w:sz w:val="28"/>
          <w:szCs w:val="28"/>
          <w:lang w:eastAsia="zh-CN"/>
        </w:rPr>
        <w:tab/>
      </w:r>
      <w:r w:rsidRPr="003A7410">
        <w:rPr>
          <w:rFonts w:eastAsia="Calibri"/>
          <w:b/>
          <w:bCs/>
          <w:sz w:val="28"/>
          <w:szCs w:val="28"/>
          <w:lang w:eastAsia="zh-CN"/>
        </w:rPr>
        <w:tab/>
      </w:r>
      <w:r w:rsidRPr="003A7410">
        <w:rPr>
          <w:rFonts w:eastAsia="Calibri"/>
          <w:b/>
          <w:bCs/>
          <w:sz w:val="28"/>
          <w:szCs w:val="28"/>
          <w:lang w:eastAsia="zh-CN"/>
        </w:rPr>
        <w:tab/>
      </w:r>
      <w:r w:rsidRPr="003A7410">
        <w:rPr>
          <w:rFonts w:eastAsia="Calibri"/>
          <w:b/>
          <w:bCs/>
          <w:sz w:val="28"/>
          <w:szCs w:val="28"/>
          <w:lang w:eastAsia="zh-CN"/>
        </w:rPr>
        <w:tab/>
      </w:r>
      <w:r w:rsidRPr="003A7410">
        <w:rPr>
          <w:rFonts w:eastAsia="Calibri"/>
          <w:b/>
          <w:bCs/>
          <w:sz w:val="28"/>
          <w:szCs w:val="28"/>
          <w:lang w:eastAsia="zh-CN"/>
        </w:rPr>
        <w:tab/>
      </w:r>
    </w:p>
    <w:p w:rsidR="007D3717" w:rsidRPr="003A7410" w:rsidRDefault="007D3717" w:rsidP="007D3717">
      <w:pPr>
        <w:spacing w:after="160" w:line="259" w:lineRule="auto"/>
        <w:ind w:left="-142" w:firstLine="142"/>
        <w:rPr>
          <w:rFonts w:eastAsia="Calibri"/>
          <w:b/>
          <w:bCs/>
          <w:sz w:val="28"/>
          <w:szCs w:val="28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6569BA" w:rsidTr="006569BA">
        <w:tc>
          <w:tcPr>
            <w:tcW w:w="4253" w:type="dxa"/>
          </w:tcPr>
          <w:p w:rsidR="006569BA" w:rsidRDefault="006569B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6569BA" w:rsidRDefault="006569B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6569BA" w:rsidRDefault="006569B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6569BA" w:rsidRDefault="006569B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6569BA" w:rsidRDefault="006569BA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7D3717" w:rsidRPr="003A7410" w:rsidRDefault="007D3717" w:rsidP="007D3717">
      <w:pPr>
        <w:spacing w:after="160" w:line="259" w:lineRule="auto"/>
        <w:ind w:left="-142" w:firstLine="142"/>
        <w:rPr>
          <w:rFonts w:eastAsia="Calibri"/>
          <w:b/>
          <w:bCs/>
          <w:sz w:val="28"/>
          <w:szCs w:val="28"/>
          <w:lang w:eastAsia="zh-CN"/>
        </w:rPr>
      </w:pPr>
    </w:p>
    <w:p w:rsidR="007D3717" w:rsidRPr="003A7410" w:rsidRDefault="007D3717" w:rsidP="007D3717">
      <w:pPr>
        <w:spacing w:after="160" w:line="259" w:lineRule="auto"/>
        <w:ind w:left="-142" w:firstLine="142"/>
        <w:rPr>
          <w:rFonts w:eastAsia="Calibri"/>
          <w:b/>
          <w:bCs/>
          <w:sz w:val="28"/>
          <w:szCs w:val="28"/>
          <w:lang w:eastAsia="zh-CN"/>
        </w:rPr>
      </w:pPr>
    </w:p>
    <w:p w:rsidR="007D3717" w:rsidRPr="003A7410" w:rsidRDefault="007D3717" w:rsidP="007D3717">
      <w:pPr>
        <w:spacing w:after="160" w:line="259" w:lineRule="auto"/>
        <w:ind w:left="-142" w:firstLine="142"/>
        <w:rPr>
          <w:rFonts w:eastAsia="Calibri"/>
          <w:b/>
          <w:bCs/>
          <w:sz w:val="28"/>
          <w:szCs w:val="28"/>
          <w:lang w:eastAsia="zh-CN"/>
        </w:rPr>
      </w:pPr>
    </w:p>
    <w:tbl>
      <w:tblPr>
        <w:tblpPr w:leftFromText="180" w:rightFromText="180" w:vertAnchor="page" w:horzAnchor="margin" w:tblpXSpec="center" w:tblpY="8011"/>
        <w:tblW w:w="10327" w:type="dxa"/>
        <w:tblLook w:val="04A0" w:firstRow="1" w:lastRow="0" w:firstColumn="1" w:lastColumn="0" w:noHBand="0" w:noVBand="1"/>
      </w:tblPr>
      <w:tblGrid>
        <w:gridCol w:w="857"/>
        <w:gridCol w:w="8377"/>
        <w:gridCol w:w="1093"/>
      </w:tblGrid>
      <w:tr w:rsidR="007D3717" w:rsidRPr="003A7410" w:rsidTr="00ED3C10">
        <w:trPr>
          <w:trHeight w:val="354"/>
        </w:trPr>
        <w:tc>
          <w:tcPr>
            <w:tcW w:w="857" w:type="dxa"/>
            <w:shd w:val="clear" w:color="auto" w:fill="auto"/>
          </w:tcPr>
          <w:p w:rsidR="007D3717" w:rsidRPr="003A7410" w:rsidRDefault="007D3717" w:rsidP="00ED3C10">
            <w:pPr>
              <w:spacing w:line="259" w:lineRule="auto"/>
              <w:ind w:right="27"/>
              <w:rPr>
                <w:rFonts w:eastAsia="Calibri"/>
                <w:sz w:val="28"/>
                <w:szCs w:val="28"/>
                <w:lang w:eastAsia="zh-CN"/>
              </w:rPr>
            </w:pPr>
          </w:p>
        </w:tc>
        <w:tc>
          <w:tcPr>
            <w:tcW w:w="8377" w:type="dxa"/>
            <w:shd w:val="clear" w:color="auto" w:fill="auto"/>
          </w:tcPr>
          <w:p w:rsidR="007D3717" w:rsidRPr="003A7410" w:rsidRDefault="007D3717" w:rsidP="00ED3C10">
            <w:pPr>
              <w:rPr>
                <w:b/>
                <w:bCs/>
                <w:sz w:val="28"/>
                <w:szCs w:val="28"/>
              </w:rPr>
            </w:pPr>
          </w:p>
          <w:p w:rsidR="007D3717" w:rsidRPr="00EA099E" w:rsidRDefault="007D3717" w:rsidP="00ED3C10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EA099E">
              <w:rPr>
                <w:b/>
                <w:bCs/>
                <w:i/>
                <w:sz w:val="28"/>
                <w:szCs w:val="28"/>
              </w:rPr>
              <w:t xml:space="preserve">МЕТОДИЧЕСКИЕ РЕКОМЕНДАЦИИ ПО ДИСЦИПЛИНЕ </w:t>
            </w:r>
          </w:p>
          <w:p w:rsidR="007D3717" w:rsidRPr="00EA099E" w:rsidRDefault="007D3717" w:rsidP="00ED3C10">
            <w:pPr>
              <w:jc w:val="center"/>
              <w:rPr>
                <w:b/>
                <w:bCs/>
                <w:i/>
                <w:sz w:val="28"/>
                <w:szCs w:val="28"/>
              </w:rPr>
            </w:pPr>
          </w:p>
          <w:p w:rsidR="007D3717" w:rsidRDefault="007D3717" w:rsidP="007D3717">
            <w:pPr>
              <w:jc w:val="center"/>
              <w:rPr>
                <w:b/>
                <w:bCs/>
                <w:sz w:val="28"/>
                <w:szCs w:val="28"/>
              </w:rPr>
            </w:pPr>
            <w:r w:rsidRPr="00EA099E">
              <w:rPr>
                <w:b/>
                <w:bCs/>
                <w:i/>
                <w:sz w:val="28"/>
                <w:szCs w:val="28"/>
              </w:rPr>
              <w:t>МИРОВ</w:t>
            </w:r>
            <w:r w:rsidR="008E07C2">
              <w:rPr>
                <w:b/>
                <w:bCs/>
                <w:i/>
                <w:sz w:val="28"/>
                <w:szCs w:val="28"/>
              </w:rPr>
              <w:t>АЯ</w:t>
            </w:r>
            <w:r w:rsidRPr="00EA099E">
              <w:rPr>
                <w:b/>
                <w:bCs/>
                <w:i/>
                <w:sz w:val="28"/>
                <w:szCs w:val="28"/>
              </w:rPr>
              <w:t xml:space="preserve"> ФИЛОСОФИ</w:t>
            </w:r>
            <w:r w:rsidR="008E07C2">
              <w:rPr>
                <w:b/>
                <w:bCs/>
                <w:i/>
                <w:sz w:val="28"/>
                <w:szCs w:val="28"/>
              </w:rPr>
              <w:t>Я</w:t>
            </w:r>
          </w:p>
          <w:p w:rsidR="00EA099E" w:rsidRPr="003A7410" w:rsidRDefault="00EA099E" w:rsidP="007D371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3" w:type="dxa"/>
            <w:shd w:val="clear" w:color="auto" w:fill="auto"/>
          </w:tcPr>
          <w:p w:rsidR="007D3717" w:rsidRPr="003A7410" w:rsidRDefault="007D3717" w:rsidP="00ED3C10">
            <w:pPr>
              <w:spacing w:line="259" w:lineRule="auto"/>
              <w:ind w:right="27"/>
              <w:rPr>
                <w:rFonts w:eastAsia="Calibri"/>
                <w:sz w:val="28"/>
                <w:szCs w:val="28"/>
                <w:lang w:eastAsia="zh-CN"/>
              </w:rPr>
            </w:pPr>
          </w:p>
        </w:tc>
      </w:tr>
    </w:tbl>
    <w:tbl>
      <w:tblPr>
        <w:tblpPr w:leftFromText="180" w:rightFromText="180" w:vertAnchor="page" w:horzAnchor="page" w:tblpX="1021" w:tblpY="10189"/>
        <w:tblW w:w="10900" w:type="dxa"/>
        <w:tblLook w:val="04A0" w:firstRow="1" w:lastRow="0" w:firstColumn="1" w:lastColumn="0" w:noHBand="0" w:noVBand="1"/>
      </w:tblPr>
      <w:tblGrid>
        <w:gridCol w:w="713"/>
        <w:gridCol w:w="3931"/>
        <w:gridCol w:w="5656"/>
        <w:gridCol w:w="600"/>
      </w:tblGrid>
      <w:tr w:rsidR="00760592" w:rsidRPr="00112E22" w:rsidTr="00BC490C">
        <w:trPr>
          <w:trHeight w:val="49"/>
        </w:trPr>
        <w:tc>
          <w:tcPr>
            <w:tcW w:w="713" w:type="dxa"/>
          </w:tcPr>
          <w:p w:rsidR="00760592" w:rsidRPr="00112E22" w:rsidRDefault="00760592" w:rsidP="00760592">
            <w:pPr>
              <w:spacing w:line="256" w:lineRule="auto"/>
              <w:rPr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931" w:type="dxa"/>
          </w:tcPr>
          <w:p w:rsidR="00760592" w:rsidRPr="004B58E5" w:rsidRDefault="00760592" w:rsidP="00760592">
            <w:pPr>
              <w:tabs>
                <w:tab w:val="right" w:leader="underscore" w:pos="8505"/>
              </w:tabs>
              <w:rPr>
                <w:b/>
                <w:bCs/>
              </w:rPr>
            </w:pPr>
            <w:r w:rsidRPr="004B58E5">
              <w:rPr>
                <w:b/>
                <w:bCs/>
              </w:rPr>
              <w:t xml:space="preserve">Направление специальности </w:t>
            </w:r>
            <w:r w:rsidRPr="004B58E5">
              <w:rPr>
                <w:rFonts w:eastAsia="Calibri"/>
                <w:bCs/>
              </w:rPr>
              <w:t>52.05.01 Актерское искусство</w:t>
            </w:r>
          </w:p>
        </w:tc>
        <w:tc>
          <w:tcPr>
            <w:tcW w:w="5656" w:type="dxa"/>
          </w:tcPr>
          <w:p w:rsidR="00760592" w:rsidRPr="004B58E5" w:rsidRDefault="00760592" w:rsidP="00760592">
            <w:pPr>
              <w:tabs>
                <w:tab w:val="right" w:leader="underscore" w:pos="8505"/>
              </w:tabs>
              <w:rPr>
                <w:b/>
                <w:bCs/>
              </w:rPr>
            </w:pPr>
            <w:r w:rsidRPr="004B58E5">
              <w:rPr>
                <w:b/>
                <w:bCs/>
              </w:rPr>
              <w:t xml:space="preserve">Направление специальности </w:t>
            </w:r>
            <w:r w:rsidRPr="004B58E5">
              <w:rPr>
                <w:rFonts w:eastAsia="Calibri"/>
                <w:bCs/>
              </w:rPr>
              <w:t>52.05.01 Актерское искусство</w:t>
            </w:r>
          </w:p>
        </w:tc>
        <w:tc>
          <w:tcPr>
            <w:tcW w:w="600" w:type="dxa"/>
          </w:tcPr>
          <w:p w:rsidR="00760592" w:rsidRPr="00112E22" w:rsidRDefault="00760592" w:rsidP="00760592">
            <w:pPr>
              <w:spacing w:line="256" w:lineRule="auto"/>
              <w:rPr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760592" w:rsidRPr="00112E22" w:rsidTr="00BC490C">
        <w:trPr>
          <w:trHeight w:val="19"/>
        </w:trPr>
        <w:tc>
          <w:tcPr>
            <w:tcW w:w="713" w:type="dxa"/>
          </w:tcPr>
          <w:p w:rsidR="00760592" w:rsidRPr="00112E22" w:rsidRDefault="00760592" w:rsidP="00760592">
            <w:pPr>
              <w:spacing w:line="256" w:lineRule="auto"/>
              <w:rPr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931" w:type="dxa"/>
            <w:hideMark/>
          </w:tcPr>
          <w:p w:rsidR="00760592" w:rsidRPr="004B58E5" w:rsidRDefault="00760592" w:rsidP="00760592">
            <w:pPr>
              <w:tabs>
                <w:tab w:val="right" w:leader="underscore" w:pos="8505"/>
              </w:tabs>
              <w:rPr>
                <w:b/>
                <w:bCs/>
              </w:rPr>
            </w:pPr>
          </w:p>
        </w:tc>
        <w:tc>
          <w:tcPr>
            <w:tcW w:w="5656" w:type="dxa"/>
          </w:tcPr>
          <w:p w:rsidR="00760592" w:rsidRDefault="00760592" w:rsidP="00760592">
            <w:pPr>
              <w:tabs>
                <w:tab w:val="right" w:leader="underscore" w:pos="8505"/>
              </w:tabs>
              <w:rPr>
                <w:b/>
                <w:bCs/>
              </w:rPr>
            </w:pPr>
          </w:p>
          <w:p w:rsidR="00760592" w:rsidRDefault="00760592" w:rsidP="00760592">
            <w:pPr>
              <w:tabs>
                <w:tab w:val="right" w:leader="underscore" w:pos="8505"/>
              </w:tabs>
              <w:rPr>
                <w:b/>
                <w:bCs/>
              </w:rPr>
            </w:pPr>
          </w:p>
          <w:p w:rsidR="00760592" w:rsidRDefault="00760592" w:rsidP="00760592">
            <w:pPr>
              <w:tabs>
                <w:tab w:val="right" w:leader="underscore" w:pos="8505"/>
              </w:tabs>
              <w:rPr>
                <w:b/>
                <w:bCs/>
              </w:rPr>
            </w:pPr>
          </w:p>
          <w:p w:rsidR="00760592" w:rsidRDefault="00760592" w:rsidP="00760592">
            <w:pPr>
              <w:tabs>
                <w:tab w:val="right" w:leader="underscore" w:pos="8505"/>
              </w:tabs>
              <w:rPr>
                <w:b/>
                <w:bCs/>
              </w:rPr>
            </w:pPr>
          </w:p>
          <w:p w:rsidR="00760592" w:rsidRDefault="00760592" w:rsidP="00760592">
            <w:pPr>
              <w:tabs>
                <w:tab w:val="right" w:leader="underscore" w:pos="8505"/>
              </w:tabs>
              <w:rPr>
                <w:b/>
                <w:bCs/>
              </w:rPr>
            </w:pPr>
          </w:p>
          <w:p w:rsidR="00760592" w:rsidRPr="004B58E5" w:rsidRDefault="00760592" w:rsidP="00760592">
            <w:pPr>
              <w:tabs>
                <w:tab w:val="right" w:leader="underscore" w:pos="8505"/>
              </w:tabs>
              <w:rPr>
                <w:b/>
                <w:bCs/>
              </w:rPr>
            </w:pPr>
          </w:p>
        </w:tc>
        <w:tc>
          <w:tcPr>
            <w:tcW w:w="600" w:type="dxa"/>
          </w:tcPr>
          <w:p w:rsidR="00760592" w:rsidRPr="00112E22" w:rsidRDefault="00760592" w:rsidP="00760592">
            <w:pPr>
              <w:spacing w:line="256" w:lineRule="auto"/>
              <w:rPr>
                <w:b/>
                <w:bCs/>
                <w:sz w:val="28"/>
                <w:szCs w:val="28"/>
                <w:lang w:eastAsia="zh-CN"/>
              </w:rPr>
            </w:pPr>
          </w:p>
        </w:tc>
      </w:tr>
    </w:tbl>
    <w:p w:rsidR="00BC490C" w:rsidRPr="00112E22" w:rsidRDefault="00BC490C" w:rsidP="00BC490C">
      <w:pPr>
        <w:tabs>
          <w:tab w:val="right" w:leader="underscore" w:pos="8505"/>
        </w:tabs>
        <w:rPr>
          <w:b/>
          <w:bCs/>
          <w:sz w:val="28"/>
          <w:szCs w:val="28"/>
          <w:lang w:eastAsia="zh-CN"/>
        </w:rPr>
      </w:pPr>
    </w:p>
    <w:p w:rsidR="00BC490C" w:rsidRPr="00112E22" w:rsidRDefault="00BC490C" w:rsidP="00BC490C">
      <w:pPr>
        <w:tabs>
          <w:tab w:val="right" w:leader="underscore" w:pos="8505"/>
        </w:tabs>
        <w:jc w:val="center"/>
        <w:rPr>
          <w:b/>
          <w:bCs/>
          <w:color w:val="FF0000"/>
          <w:sz w:val="28"/>
          <w:szCs w:val="28"/>
          <w:lang w:eastAsia="zh-CN"/>
        </w:rPr>
      </w:pPr>
      <w:r w:rsidRPr="00112E22">
        <w:rPr>
          <w:b/>
          <w:bCs/>
          <w:sz w:val="28"/>
          <w:szCs w:val="28"/>
          <w:lang w:eastAsia="zh-CN"/>
        </w:rPr>
        <w:t xml:space="preserve"> </w:t>
      </w:r>
    </w:p>
    <w:p w:rsidR="007D3717" w:rsidRDefault="00BC490C" w:rsidP="007D3717">
      <w:pPr>
        <w:tabs>
          <w:tab w:val="right" w:leader="underscore" w:pos="8505"/>
        </w:tabs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zh-CN"/>
        </w:rPr>
      </w:pPr>
      <w:r w:rsidRPr="00112E22">
        <w:rPr>
          <w:b/>
          <w:bCs/>
          <w:sz w:val="28"/>
          <w:szCs w:val="28"/>
          <w:lang w:eastAsia="zh-CN"/>
        </w:rPr>
        <w:t xml:space="preserve">Форма обучения: </w:t>
      </w:r>
      <w:r w:rsidRPr="00991D5E">
        <w:rPr>
          <w:b/>
          <w:bCs/>
          <w:i/>
          <w:sz w:val="28"/>
          <w:szCs w:val="28"/>
          <w:lang w:eastAsia="zh-CN"/>
        </w:rPr>
        <w:t>очная</w:t>
      </w:r>
      <w:r w:rsidR="00760592">
        <w:rPr>
          <w:b/>
          <w:bCs/>
          <w:i/>
          <w:sz w:val="28"/>
          <w:szCs w:val="28"/>
          <w:lang w:eastAsia="zh-CN"/>
        </w:rPr>
        <w:t>, заочная</w:t>
      </w:r>
    </w:p>
    <w:p w:rsidR="00792DC6" w:rsidRDefault="00792DC6" w:rsidP="007D3717">
      <w:pPr>
        <w:tabs>
          <w:tab w:val="right" w:leader="underscore" w:pos="8505"/>
        </w:tabs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zh-CN"/>
        </w:rPr>
      </w:pPr>
    </w:p>
    <w:p w:rsidR="003A7410" w:rsidRPr="003A7410" w:rsidRDefault="003A7410" w:rsidP="007D3717">
      <w:pPr>
        <w:tabs>
          <w:tab w:val="right" w:leader="underscore" w:pos="8505"/>
        </w:tabs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zh-CN"/>
        </w:rPr>
      </w:pPr>
    </w:p>
    <w:p w:rsidR="007D3717" w:rsidRPr="003A7410" w:rsidRDefault="007D3717" w:rsidP="007D3717">
      <w:pPr>
        <w:tabs>
          <w:tab w:val="right" w:leader="underscore" w:pos="8505"/>
        </w:tabs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zh-CN"/>
        </w:rPr>
      </w:pPr>
    </w:p>
    <w:p w:rsidR="007D3717" w:rsidRPr="003A7410" w:rsidRDefault="007D3717" w:rsidP="007D3717">
      <w:pPr>
        <w:tabs>
          <w:tab w:val="right" w:leader="underscore" w:pos="8505"/>
        </w:tabs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zh-CN"/>
        </w:rPr>
      </w:pPr>
    </w:p>
    <w:p w:rsidR="007D3717" w:rsidRDefault="007D3717" w:rsidP="007D3717">
      <w:pPr>
        <w:tabs>
          <w:tab w:val="right" w:leader="underscore" w:pos="8505"/>
        </w:tabs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zh-CN"/>
        </w:rPr>
      </w:pPr>
      <w:r w:rsidRPr="003A7410">
        <w:rPr>
          <w:rFonts w:eastAsia="Calibri"/>
          <w:b/>
          <w:bCs/>
          <w:sz w:val="28"/>
          <w:szCs w:val="28"/>
          <w:lang w:eastAsia="zh-CN"/>
        </w:rPr>
        <w:t xml:space="preserve"> </w:t>
      </w:r>
    </w:p>
    <w:p w:rsidR="006569BA" w:rsidRDefault="006569BA" w:rsidP="007D3717">
      <w:pPr>
        <w:tabs>
          <w:tab w:val="right" w:leader="underscore" w:pos="8505"/>
        </w:tabs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zh-CN"/>
        </w:rPr>
      </w:pPr>
    </w:p>
    <w:p w:rsidR="006569BA" w:rsidRPr="003A7410" w:rsidRDefault="006569BA" w:rsidP="007D3717">
      <w:pPr>
        <w:tabs>
          <w:tab w:val="right" w:leader="underscore" w:pos="8505"/>
        </w:tabs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zh-CN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40063404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B0C2A" w:rsidRPr="00EA099E" w:rsidRDefault="003B0C2A" w:rsidP="00EA099E">
          <w:pPr>
            <w:pStyle w:val="a7"/>
            <w:spacing w:before="0" w:line="240" w:lineRule="auto"/>
            <w:jc w:val="both"/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</w:pPr>
          <w:r w:rsidRPr="00EA099E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t>Оглавление</w:t>
          </w:r>
        </w:p>
        <w:p w:rsidR="00B068D3" w:rsidRPr="00EA099E" w:rsidRDefault="003B0C2A" w:rsidP="00EA099E">
          <w:pPr>
            <w:pStyle w:val="21"/>
            <w:spacing w:after="0"/>
            <w:rPr>
              <w:rFonts w:eastAsiaTheme="minorEastAsia"/>
              <w:noProof/>
              <w:sz w:val="28"/>
              <w:szCs w:val="28"/>
            </w:rPr>
          </w:pPr>
          <w:r w:rsidRPr="00EA099E">
            <w:rPr>
              <w:sz w:val="28"/>
              <w:szCs w:val="28"/>
            </w:rPr>
            <w:fldChar w:fldCharType="begin"/>
          </w:r>
          <w:r w:rsidRPr="00EA099E">
            <w:rPr>
              <w:sz w:val="28"/>
              <w:szCs w:val="28"/>
            </w:rPr>
            <w:instrText xml:space="preserve"> TOC \o "1-3" \h \z \u </w:instrText>
          </w:r>
          <w:r w:rsidRPr="00EA099E">
            <w:rPr>
              <w:sz w:val="28"/>
              <w:szCs w:val="28"/>
            </w:rPr>
            <w:fldChar w:fldCharType="separate"/>
          </w:r>
          <w:hyperlink w:anchor="_Toc1131401" w:history="1">
            <w:r w:rsidR="00B068D3" w:rsidRPr="00EA099E">
              <w:rPr>
                <w:rStyle w:val="a8"/>
                <w:noProof/>
                <w:color w:val="000000" w:themeColor="text1"/>
                <w:sz w:val="28"/>
                <w:szCs w:val="28"/>
              </w:rPr>
              <w:t>1.</w:t>
            </w:r>
            <w:r w:rsidR="00B068D3" w:rsidRPr="00EA099E">
              <w:rPr>
                <w:rFonts w:eastAsiaTheme="minorEastAsia"/>
                <w:noProof/>
                <w:sz w:val="28"/>
                <w:szCs w:val="28"/>
              </w:rPr>
              <w:tab/>
            </w:r>
            <w:r w:rsidR="00B068D3" w:rsidRPr="00EA099E">
              <w:rPr>
                <w:rStyle w:val="a8"/>
                <w:noProof/>
                <w:color w:val="000000" w:themeColor="text1"/>
                <w:sz w:val="28"/>
                <w:szCs w:val="28"/>
              </w:rPr>
              <w:t>Введение</w:t>
            </w:r>
            <w:r w:rsidR="00B068D3" w:rsidRPr="00EA099E">
              <w:rPr>
                <w:noProof/>
                <w:webHidden/>
                <w:sz w:val="28"/>
                <w:szCs w:val="28"/>
              </w:rPr>
              <w:tab/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begin"/>
            </w:r>
            <w:r w:rsidR="00B068D3" w:rsidRPr="00EA099E">
              <w:rPr>
                <w:noProof/>
                <w:webHidden/>
                <w:sz w:val="28"/>
                <w:szCs w:val="28"/>
              </w:rPr>
              <w:instrText xml:space="preserve"> PAGEREF _Toc1131401 \h </w:instrText>
            </w:r>
            <w:r w:rsidR="00B068D3" w:rsidRPr="00EA099E">
              <w:rPr>
                <w:noProof/>
                <w:webHidden/>
                <w:sz w:val="28"/>
                <w:szCs w:val="28"/>
              </w:rPr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556C0" w:rsidRPr="00EA099E">
              <w:rPr>
                <w:noProof/>
                <w:webHidden/>
                <w:sz w:val="28"/>
                <w:szCs w:val="28"/>
              </w:rPr>
              <w:t>3</w:t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68D3" w:rsidRPr="00EA099E" w:rsidRDefault="00EA181E" w:rsidP="00EA099E">
          <w:pPr>
            <w:pStyle w:val="21"/>
            <w:spacing w:after="0"/>
            <w:rPr>
              <w:rFonts w:eastAsiaTheme="minorEastAsia"/>
              <w:noProof/>
              <w:sz w:val="28"/>
              <w:szCs w:val="28"/>
            </w:rPr>
          </w:pPr>
          <w:hyperlink w:anchor="_Toc1131402" w:history="1">
            <w:r w:rsidR="00B068D3" w:rsidRPr="00EA099E">
              <w:rPr>
                <w:rStyle w:val="a8"/>
                <w:noProof/>
                <w:color w:val="000000" w:themeColor="text1"/>
                <w:sz w:val="28"/>
                <w:szCs w:val="28"/>
              </w:rPr>
              <w:t>2.</w:t>
            </w:r>
            <w:r w:rsidR="00B068D3" w:rsidRPr="00EA099E">
              <w:rPr>
                <w:rFonts w:eastAsiaTheme="minorEastAsia"/>
                <w:noProof/>
                <w:sz w:val="28"/>
                <w:szCs w:val="28"/>
              </w:rPr>
              <w:tab/>
            </w:r>
            <w:r w:rsidR="00B068D3" w:rsidRPr="00EA099E">
              <w:rPr>
                <w:rStyle w:val="a8"/>
                <w:noProof/>
                <w:color w:val="000000" w:themeColor="text1"/>
                <w:sz w:val="28"/>
                <w:szCs w:val="28"/>
              </w:rPr>
              <w:t>Формы самостоятельной работы обучающихся</w:t>
            </w:r>
            <w:r w:rsidR="00B068D3" w:rsidRPr="00EA099E">
              <w:rPr>
                <w:noProof/>
                <w:webHidden/>
                <w:sz w:val="28"/>
                <w:szCs w:val="28"/>
              </w:rPr>
              <w:tab/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begin"/>
            </w:r>
            <w:r w:rsidR="00B068D3" w:rsidRPr="00EA099E">
              <w:rPr>
                <w:noProof/>
                <w:webHidden/>
                <w:sz w:val="28"/>
                <w:szCs w:val="28"/>
              </w:rPr>
              <w:instrText xml:space="preserve"> PAGEREF _Toc1131402 \h </w:instrText>
            </w:r>
            <w:r w:rsidR="00B068D3" w:rsidRPr="00EA099E">
              <w:rPr>
                <w:noProof/>
                <w:webHidden/>
                <w:sz w:val="28"/>
                <w:szCs w:val="28"/>
              </w:rPr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556C0" w:rsidRPr="00EA099E">
              <w:rPr>
                <w:noProof/>
                <w:webHidden/>
                <w:sz w:val="28"/>
                <w:szCs w:val="28"/>
              </w:rPr>
              <w:t>4</w:t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68D3" w:rsidRPr="00EA099E" w:rsidRDefault="00EA181E" w:rsidP="00EA099E">
          <w:pPr>
            <w:pStyle w:val="21"/>
            <w:spacing w:after="0"/>
            <w:rPr>
              <w:rFonts w:eastAsiaTheme="minorEastAsia"/>
              <w:noProof/>
              <w:sz w:val="28"/>
              <w:szCs w:val="28"/>
            </w:rPr>
          </w:pPr>
          <w:hyperlink w:anchor="_Toc1131403" w:history="1">
            <w:r w:rsidR="00B068D3" w:rsidRPr="00EA099E">
              <w:rPr>
                <w:rStyle w:val="a8"/>
                <w:noProof/>
                <w:color w:val="000000" w:themeColor="text1"/>
                <w:sz w:val="28"/>
                <w:szCs w:val="28"/>
              </w:rPr>
              <w:t>3.</w:t>
            </w:r>
            <w:r w:rsidR="00B068D3" w:rsidRPr="00EA099E">
              <w:rPr>
                <w:rFonts w:eastAsiaTheme="minorEastAsia"/>
                <w:noProof/>
                <w:sz w:val="28"/>
                <w:szCs w:val="28"/>
              </w:rPr>
              <w:tab/>
            </w:r>
            <w:r w:rsidR="00B068D3" w:rsidRPr="00EA099E">
              <w:rPr>
                <w:rStyle w:val="a8"/>
                <w:noProof/>
                <w:color w:val="000000" w:themeColor="text1"/>
                <w:sz w:val="28"/>
                <w:szCs w:val="28"/>
              </w:rPr>
              <w:t>Рекомендации по организации самостоятельной работы обучающихся</w:t>
            </w:r>
            <w:r w:rsidR="00B068D3" w:rsidRPr="00EA099E">
              <w:rPr>
                <w:noProof/>
                <w:webHidden/>
                <w:sz w:val="28"/>
                <w:szCs w:val="28"/>
              </w:rPr>
              <w:tab/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begin"/>
            </w:r>
            <w:r w:rsidR="00B068D3" w:rsidRPr="00EA099E">
              <w:rPr>
                <w:noProof/>
                <w:webHidden/>
                <w:sz w:val="28"/>
                <w:szCs w:val="28"/>
              </w:rPr>
              <w:instrText xml:space="preserve"> PAGEREF _Toc1131403 \h </w:instrText>
            </w:r>
            <w:r w:rsidR="00B068D3" w:rsidRPr="00EA099E">
              <w:rPr>
                <w:noProof/>
                <w:webHidden/>
                <w:sz w:val="28"/>
                <w:szCs w:val="28"/>
              </w:rPr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556C0" w:rsidRPr="00EA099E">
              <w:rPr>
                <w:noProof/>
                <w:webHidden/>
                <w:sz w:val="28"/>
                <w:szCs w:val="28"/>
              </w:rPr>
              <w:t>6</w:t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68D3" w:rsidRPr="00EA099E" w:rsidRDefault="00EA181E" w:rsidP="00EA099E">
          <w:pPr>
            <w:pStyle w:val="21"/>
            <w:tabs>
              <w:tab w:val="clear" w:pos="284"/>
            </w:tabs>
            <w:spacing w:after="0"/>
            <w:rPr>
              <w:rFonts w:eastAsiaTheme="minorEastAsia"/>
              <w:noProof/>
              <w:sz w:val="28"/>
              <w:szCs w:val="28"/>
            </w:rPr>
          </w:pPr>
          <w:hyperlink w:anchor="_Toc1131404" w:history="1">
            <w:r w:rsidR="00B068D3" w:rsidRPr="00EA099E">
              <w:rPr>
                <w:rStyle w:val="a8"/>
                <w:noProof/>
                <w:color w:val="000000" w:themeColor="text1"/>
                <w:sz w:val="28"/>
                <w:szCs w:val="28"/>
              </w:rPr>
              <w:t>3.1</w:t>
            </w:r>
            <w:r w:rsidR="00B068D3" w:rsidRPr="00EA099E">
              <w:rPr>
                <w:rFonts w:eastAsiaTheme="minorEastAsia"/>
                <w:noProof/>
                <w:sz w:val="28"/>
                <w:szCs w:val="28"/>
              </w:rPr>
              <w:tab/>
            </w:r>
            <w:r w:rsidR="00B068D3" w:rsidRPr="00EA099E">
              <w:rPr>
                <w:rStyle w:val="a8"/>
                <w:noProof/>
                <w:color w:val="000000" w:themeColor="text1"/>
                <w:sz w:val="28"/>
                <w:szCs w:val="28"/>
              </w:rPr>
              <w:t>Общие рекомендации по организации самостоятельной работы обучающихся</w:t>
            </w:r>
            <w:r w:rsidR="00B068D3" w:rsidRPr="00EA099E">
              <w:rPr>
                <w:noProof/>
                <w:webHidden/>
                <w:sz w:val="28"/>
                <w:szCs w:val="28"/>
              </w:rPr>
              <w:tab/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begin"/>
            </w:r>
            <w:r w:rsidR="00B068D3" w:rsidRPr="00EA099E">
              <w:rPr>
                <w:noProof/>
                <w:webHidden/>
                <w:sz w:val="28"/>
                <w:szCs w:val="28"/>
              </w:rPr>
              <w:instrText xml:space="preserve"> PAGEREF _Toc1131404 \h </w:instrText>
            </w:r>
            <w:r w:rsidR="00B068D3" w:rsidRPr="00EA099E">
              <w:rPr>
                <w:noProof/>
                <w:webHidden/>
                <w:sz w:val="28"/>
                <w:szCs w:val="28"/>
              </w:rPr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556C0" w:rsidRPr="00EA099E">
              <w:rPr>
                <w:noProof/>
                <w:webHidden/>
                <w:sz w:val="28"/>
                <w:szCs w:val="28"/>
              </w:rPr>
              <w:t>6</w:t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68D3" w:rsidRPr="00EA099E" w:rsidRDefault="00EA181E" w:rsidP="00EA099E">
          <w:pPr>
            <w:pStyle w:val="21"/>
            <w:spacing w:after="0"/>
            <w:rPr>
              <w:rFonts w:eastAsiaTheme="minorEastAsia"/>
              <w:noProof/>
              <w:sz w:val="28"/>
              <w:szCs w:val="28"/>
            </w:rPr>
          </w:pPr>
          <w:hyperlink w:anchor="_Toc1131405" w:history="1">
            <w:r w:rsidR="003E058A" w:rsidRPr="00EA099E">
              <w:rPr>
                <w:rStyle w:val="a8"/>
                <w:noProof/>
                <w:color w:val="000000" w:themeColor="text1"/>
                <w:sz w:val="28"/>
                <w:szCs w:val="28"/>
              </w:rPr>
              <w:t>3.2.</w:t>
            </w:r>
            <w:r w:rsidR="003E058A" w:rsidRPr="00EA099E">
              <w:rPr>
                <w:rStyle w:val="a8"/>
                <w:noProof/>
                <w:color w:val="000000" w:themeColor="text1"/>
                <w:sz w:val="28"/>
                <w:szCs w:val="28"/>
              </w:rPr>
              <w:tab/>
            </w:r>
            <w:r w:rsidR="00B068D3" w:rsidRPr="00EA099E">
              <w:rPr>
                <w:rStyle w:val="a8"/>
                <w:noProof/>
                <w:color w:val="000000" w:themeColor="text1"/>
                <w:sz w:val="28"/>
                <w:szCs w:val="28"/>
              </w:rPr>
              <w:t>Методические рекомендации для студентов  по отдельным формам самостоятельной работы</w:t>
            </w:r>
            <w:r w:rsidR="00B068D3" w:rsidRPr="00EA099E">
              <w:rPr>
                <w:noProof/>
                <w:webHidden/>
                <w:sz w:val="28"/>
                <w:szCs w:val="28"/>
              </w:rPr>
              <w:tab/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begin"/>
            </w:r>
            <w:r w:rsidR="00B068D3" w:rsidRPr="00EA099E">
              <w:rPr>
                <w:noProof/>
                <w:webHidden/>
                <w:sz w:val="28"/>
                <w:szCs w:val="28"/>
              </w:rPr>
              <w:instrText xml:space="preserve"> PAGEREF _Toc1131405 \h </w:instrText>
            </w:r>
            <w:r w:rsidR="00B068D3" w:rsidRPr="00EA099E">
              <w:rPr>
                <w:noProof/>
                <w:webHidden/>
                <w:sz w:val="28"/>
                <w:szCs w:val="28"/>
              </w:rPr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556C0" w:rsidRPr="00EA099E">
              <w:rPr>
                <w:noProof/>
                <w:webHidden/>
                <w:sz w:val="28"/>
                <w:szCs w:val="28"/>
              </w:rPr>
              <w:t>7</w:t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68D3" w:rsidRPr="00EA099E" w:rsidRDefault="00EA181E" w:rsidP="00EA099E">
          <w:pPr>
            <w:pStyle w:val="21"/>
            <w:spacing w:after="0"/>
            <w:rPr>
              <w:rFonts w:eastAsiaTheme="minorEastAsia"/>
              <w:noProof/>
              <w:sz w:val="28"/>
              <w:szCs w:val="28"/>
            </w:rPr>
          </w:pPr>
          <w:hyperlink w:anchor="_Toc1131406" w:history="1">
            <w:r w:rsidR="00B068D3" w:rsidRPr="00EA099E">
              <w:rPr>
                <w:rStyle w:val="a8"/>
                <w:noProof/>
                <w:color w:val="000000" w:themeColor="text1"/>
                <w:sz w:val="28"/>
                <w:szCs w:val="28"/>
              </w:rPr>
              <w:t>4.</w:t>
            </w:r>
            <w:r w:rsidR="00B068D3" w:rsidRPr="00EA099E">
              <w:rPr>
                <w:rFonts w:eastAsiaTheme="minorEastAsia"/>
                <w:noProof/>
                <w:sz w:val="28"/>
                <w:szCs w:val="28"/>
              </w:rPr>
              <w:tab/>
            </w:r>
            <w:r w:rsidR="00B068D3" w:rsidRPr="00EA099E">
              <w:rPr>
                <w:rStyle w:val="a8"/>
                <w:noProof/>
                <w:color w:val="000000" w:themeColor="text1"/>
                <w:sz w:val="28"/>
                <w:szCs w:val="28"/>
              </w:rPr>
              <w:t>Оценка самостоятельной работы</w:t>
            </w:r>
            <w:r w:rsidR="00B068D3" w:rsidRPr="00EA099E">
              <w:rPr>
                <w:noProof/>
                <w:webHidden/>
                <w:sz w:val="28"/>
                <w:szCs w:val="28"/>
              </w:rPr>
              <w:tab/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begin"/>
            </w:r>
            <w:r w:rsidR="00B068D3" w:rsidRPr="00EA099E">
              <w:rPr>
                <w:noProof/>
                <w:webHidden/>
                <w:sz w:val="28"/>
                <w:szCs w:val="28"/>
              </w:rPr>
              <w:instrText xml:space="preserve"> PAGEREF _Toc1131406 \h </w:instrText>
            </w:r>
            <w:r w:rsidR="00B068D3" w:rsidRPr="00EA099E">
              <w:rPr>
                <w:noProof/>
                <w:webHidden/>
                <w:sz w:val="28"/>
                <w:szCs w:val="28"/>
              </w:rPr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556C0" w:rsidRPr="00EA099E">
              <w:rPr>
                <w:noProof/>
                <w:webHidden/>
                <w:sz w:val="28"/>
                <w:szCs w:val="28"/>
              </w:rPr>
              <w:t>11</w:t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B0C2A" w:rsidRPr="00792DC6" w:rsidRDefault="003B0C2A" w:rsidP="00EA099E">
          <w:pPr>
            <w:jc w:val="both"/>
          </w:pPr>
          <w:r w:rsidRPr="00EA099E">
            <w:rPr>
              <w:b/>
              <w:bCs/>
              <w:color w:val="000000" w:themeColor="text1"/>
              <w:sz w:val="28"/>
              <w:szCs w:val="28"/>
            </w:rPr>
            <w:fldChar w:fldCharType="end"/>
          </w:r>
        </w:p>
      </w:sdtContent>
    </w:sdt>
    <w:p w:rsidR="003B0C2A" w:rsidRPr="00792DC6" w:rsidRDefault="003B0C2A" w:rsidP="00792DC6">
      <w:pPr>
        <w:autoSpaceDE w:val="0"/>
        <w:autoSpaceDN w:val="0"/>
        <w:adjustRightInd w:val="0"/>
        <w:rPr>
          <w:b/>
        </w:rPr>
      </w:pPr>
      <w:r w:rsidRPr="00792DC6">
        <w:rPr>
          <w:b/>
          <w:highlight w:val="yellow"/>
        </w:rPr>
        <w:br w:type="page"/>
      </w:r>
    </w:p>
    <w:p w:rsidR="003B0C2A" w:rsidRPr="00EA099E" w:rsidRDefault="003B0C2A" w:rsidP="00792DC6">
      <w:pPr>
        <w:pStyle w:val="2"/>
        <w:numPr>
          <w:ilvl w:val="0"/>
          <w:numId w:val="16"/>
        </w:numPr>
        <w:spacing w:before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Toc1131401"/>
      <w:r w:rsidRPr="00EA09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Введение</w:t>
      </w:r>
      <w:bookmarkEnd w:id="0"/>
    </w:p>
    <w:p w:rsidR="003B0C2A" w:rsidRPr="00792DC6" w:rsidRDefault="003B0C2A" w:rsidP="00792DC6">
      <w:pPr>
        <w:autoSpaceDE w:val="0"/>
        <w:autoSpaceDN w:val="0"/>
        <w:adjustRightInd w:val="0"/>
        <w:ind w:firstLine="567"/>
        <w:jc w:val="both"/>
      </w:pPr>
      <w:r w:rsidRPr="00792DC6">
        <w:t xml:space="preserve">Самостоятельная работа по дисциплине </w:t>
      </w:r>
      <w:r w:rsidR="00121932" w:rsidRPr="00792DC6">
        <w:t>«История мировой философии»</w:t>
      </w:r>
      <w:r w:rsidRPr="00792DC6">
        <w:t xml:space="preserve"> является </w:t>
      </w:r>
      <w:r w:rsidR="00690BAF" w:rsidRPr="00792DC6">
        <w:t>неотъемлемой</w:t>
      </w:r>
      <w:r w:rsidRPr="00792DC6">
        <w:t xml:space="preserve"> частью образовательного процесса, </w:t>
      </w:r>
      <w:r w:rsidR="000F64EA" w:rsidRPr="00792DC6">
        <w:t xml:space="preserve">важным </w:t>
      </w:r>
      <w:r w:rsidRPr="00792DC6">
        <w:t xml:space="preserve">средством </w:t>
      </w:r>
      <w:r w:rsidR="000F64EA" w:rsidRPr="00792DC6">
        <w:t>для под</w:t>
      </w:r>
      <w:r w:rsidRPr="00792DC6">
        <w:t>готов</w:t>
      </w:r>
      <w:r w:rsidR="000F64EA" w:rsidRPr="00792DC6">
        <w:t>ки</w:t>
      </w:r>
      <w:r w:rsidRPr="00792DC6">
        <w:t xml:space="preserve"> будущих бакалавров к профессиональной деятельности, приобретения навыков и компетенций, соответствующих ФГОС ВО.  </w:t>
      </w:r>
    </w:p>
    <w:p w:rsidR="00690BAF" w:rsidRPr="002B7408" w:rsidRDefault="00690BAF" w:rsidP="00792DC6">
      <w:pPr>
        <w:autoSpaceDE w:val="0"/>
        <w:autoSpaceDN w:val="0"/>
        <w:adjustRightInd w:val="0"/>
        <w:ind w:firstLine="567"/>
        <w:jc w:val="both"/>
      </w:pPr>
      <w:r w:rsidRPr="002B7408">
        <w:t xml:space="preserve">Самостоятельная работа студентов — это деятельность в процессе обучения и во внеаудиторное время, выполняемая по заданию преподавателя, под его руководством, но без его непосредственного участия. Студент выполняет поставленную задачу, решает проблемные вопросы, что требует умственного напряжения, проявления сознательности, самостоятельности и активности. </w:t>
      </w:r>
    </w:p>
    <w:p w:rsidR="00690BAF" w:rsidRPr="002B7408" w:rsidRDefault="00690BAF" w:rsidP="00792DC6">
      <w:pPr>
        <w:autoSpaceDE w:val="0"/>
        <w:autoSpaceDN w:val="0"/>
        <w:adjustRightInd w:val="0"/>
        <w:ind w:firstLine="567"/>
        <w:jc w:val="both"/>
      </w:pPr>
      <w:r w:rsidRPr="002B7408">
        <w:t xml:space="preserve">Самостоятельная работа студентов в процессе подготовки к лекциям, семинарам, практическим занятиям по овладению специальными знаниями заключается в самостоятельном прочтении, просмотре, прослушивании, наблюдении, конспектировании, осмыслении, запоминании и воспроизведении определенной информации. Постановку цели и планирование самостоятельной работы студенту определяет преподаватель. </w:t>
      </w:r>
    </w:p>
    <w:p w:rsidR="003B0C2A" w:rsidRPr="002B7408" w:rsidRDefault="003B0C2A" w:rsidP="00792DC6">
      <w:pPr>
        <w:autoSpaceDE w:val="0"/>
        <w:autoSpaceDN w:val="0"/>
        <w:adjustRightInd w:val="0"/>
        <w:ind w:firstLine="567"/>
        <w:jc w:val="both"/>
      </w:pPr>
      <w:r w:rsidRPr="002B7408">
        <w:t xml:space="preserve">Все виды самостоятельной работы обучающихся по дисциплине </w:t>
      </w:r>
      <w:r w:rsidR="000462C0">
        <w:t>«М</w:t>
      </w:r>
      <w:r w:rsidR="00121932" w:rsidRPr="002B7408">
        <w:t>иров</w:t>
      </w:r>
      <w:r w:rsidR="000462C0">
        <w:t>ая философия</w:t>
      </w:r>
      <w:r w:rsidR="00121932" w:rsidRPr="002B7408">
        <w:t xml:space="preserve">» </w:t>
      </w:r>
      <w:r w:rsidRPr="002B7408">
        <w:t>определены соответствующей рабочей программой дисциплины; трудоемкость</w:t>
      </w:r>
      <w:r w:rsidR="00411946" w:rsidRPr="002B7408">
        <w:t xml:space="preserve"> </w:t>
      </w:r>
      <w:r w:rsidR="000462C0">
        <w:t>38</w:t>
      </w:r>
      <w:r w:rsidR="00411946" w:rsidRPr="002B7408">
        <w:t xml:space="preserve"> акад. часов.</w:t>
      </w:r>
      <w:r w:rsidRPr="002B7408">
        <w:t xml:space="preserve"> </w:t>
      </w:r>
    </w:p>
    <w:p w:rsidR="003B0C2A" w:rsidRPr="002B7408" w:rsidRDefault="003B0C2A" w:rsidP="00792DC6">
      <w:pPr>
        <w:ind w:firstLine="709"/>
        <w:jc w:val="both"/>
      </w:pPr>
      <w:r w:rsidRPr="002B7408">
        <w:t xml:space="preserve"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</w:t>
      </w:r>
      <w:r w:rsidR="00040EEC" w:rsidRPr="002B7408">
        <w:t>соответствующей практической</w:t>
      </w:r>
      <w:r w:rsidRPr="002B7408">
        <w:t xml:space="preserve">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3B0C2A" w:rsidRPr="002B7408" w:rsidRDefault="003B0C2A" w:rsidP="00792DC6">
      <w:pPr>
        <w:ind w:firstLine="709"/>
        <w:jc w:val="both"/>
      </w:pPr>
      <w:r w:rsidRPr="002B7408">
        <w:t xml:space="preserve">Задачами самостоятельной работы студентов являются: </w:t>
      </w:r>
    </w:p>
    <w:p w:rsidR="003B0C2A" w:rsidRPr="00792DC6" w:rsidRDefault="003B0C2A" w:rsidP="00792DC6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2B7408">
        <w:t>систематизация и закрепление полученных теоретических</w:t>
      </w:r>
      <w:r w:rsidRPr="00792DC6">
        <w:t xml:space="preserve"> знаний и практических умений студентов;</w:t>
      </w:r>
    </w:p>
    <w:p w:rsidR="003B0C2A" w:rsidRPr="00792DC6" w:rsidRDefault="003B0C2A" w:rsidP="00792DC6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792DC6">
        <w:t>углубление и расширение теоретических знаний;</w:t>
      </w:r>
    </w:p>
    <w:p w:rsidR="003B0C2A" w:rsidRPr="00792DC6" w:rsidRDefault="003B0C2A" w:rsidP="00792DC6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792DC6">
        <w:t xml:space="preserve">формирование умений использовать справочную и специальную литературу; </w:t>
      </w:r>
    </w:p>
    <w:p w:rsidR="003B0C2A" w:rsidRPr="00792DC6" w:rsidRDefault="003B0C2A" w:rsidP="00792DC6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792DC6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3B0C2A" w:rsidRPr="00792DC6" w:rsidRDefault="003B0C2A" w:rsidP="00792DC6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792DC6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3B0C2A" w:rsidRPr="00792DC6" w:rsidRDefault="003B0C2A" w:rsidP="00792DC6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 w:rsidRPr="00792DC6">
        <w:t xml:space="preserve"> развитие исследовательских </w:t>
      </w:r>
      <w:r w:rsidR="00F66C8B" w:rsidRPr="00792DC6">
        <w:t>навыков</w:t>
      </w:r>
      <w:r w:rsidR="00121932" w:rsidRPr="00792DC6">
        <w:t>.</w:t>
      </w:r>
    </w:p>
    <w:p w:rsidR="003B0C2A" w:rsidRPr="00792DC6" w:rsidRDefault="003B0C2A" w:rsidP="00792DC6">
      <w:pPr>
        <w:autoSpaceDE w:val="0"/>
        <w:autoSpaceDN w:val="0"/>
        <w:adjustRightInd w:val="0"/>
        <w:ind w:firstLine="567"/>
        <w:jc w:val="both"/>
      </w:pPr>
      <w:r w:rsidRPr="00792DC6">
        <w:rPr>
          <w:iCs/>
        </w:rPr>
        <w:t xml:space="preserve">Обязательная самостоятельная работа </w:t>
      </w:r>
      <w:r w:rsidRPr="00792DC6"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</w:t>
      </w:r>
      <w:r w:rsidR="00003533">
        <w:t>их форм текущего контроля. Оценки</w:t>
      </w:r>
      <w:r w:rsidRPr="00792DC6">
        <w:t xml:space="preserve">, полученные студентом по результатам аудиторной работы, формируют </w:t>
      </w:r>
      <w:r w:rsidR="00003533">
        <w:t xml:space="preserve">итоговую </w:t>
      </w:r>
      <w:r w:rsidRPr="00792DC6">
        <w:t>оценку текущей успеваемости студента по дисциплине.</w:t>
      </w:r>
    </w:p>
    <w:p w:rsidR="003B0C2A" w:rsidRPr="00792DC6" w:rsidRDefault="003B0C2A" w:rsidP="00792DC6">
      <w:pPr>
        <w:autoSpaceDE w:val="0"/>
        <w:autoSpaceDN w:val="0"/>
        <w:adjustRightInd w:val="0"/>
        <w:ind w:firstLine="567"/>
        <w:jc w:val="both"/>
      </w:pPr>
      <w:r w:rsidRPr="00792DC6">
        <w:rPr>
          <w:iCs/>
        </w:rPr>
        <w:t>Контролируемая самостоятельная работа</w:t>
      </w:r>
      <w:r w:rsidRPr="00792DC6"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</w:t>
      </w:r>
      <w:r w:rsidR="00003533">
        <w:t>Оценки</w:t>
      </w:r>
      <w:r w:rsidRPr="00792DC6">
        <w:t>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3B0C2A" w:rsidRPr="00792DC6" w:rsidRDefault="003B0C2A" w:rsidP="00792DC6">
      <w:pPr>
        <w:autoSpaceDE w:val="0"/>
        <w:autoSpaceDN w:val="0"/>
        <w:adjustRightInd w:val="0"/>
        <w:ind w:firstLine="567"/>
        <w:jc w:val="both"/>
      </w:pPr>
      <w:r w:rsidRPr="00792DC6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792DC6">
        <w:t>межпредметных</w:t>
      </w:r>
      <w:proofErr w:type="spellEnd"/>
      <w:r w:rsidRPr="00792DC6">
        <w:t xml:space="preserve"> связей, перспективных знаний и др.)</w:t>
      </w:r>
      <w:r w:rsidR="001C3ED9" w:rsidRPr="00792DC6">
        <w:t>.</w:t>
      </w:r>
    </w:p>
    <w:p w:rsidR="00690BAF" w:rsidRPr="00792DC6" w:rsidRDefault="00690BAF" w:rsidP="00792DC6">
      <w:pPr>
        <w:autoSpaceDE w:val="0"/>
        <w:autoSpaceDN w:val="0"/>
        <w:adjustRightInd w:val="0"/>
        <w:ind w:firstLine="567"/>
        <w:jc w:val="both"/>
      </w:pPr>
    </w:p>
    <w:p w:rsidR="003B0C2A" w:rsidRPr="00792DC6" w:rsidRDefault="003B0C2A" w:rsidP="00792DC6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1C3ED9" w:rsidRPr="00EA099E" w:rsidRDefault="001C3ED9" w:rsidP="00792DC6">
      <w:pPr>
        <w:pStyle w:val="2"/>
        <w:numPr>
          <w:ilvl w:val="0"/>
          <w:numId w:val="16"/>
        </w:numPr>
        <w:spacing w:before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" w:name="_Toc1131402"/>
      <w:r w:rsidRPr="00EA09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Формы самостоятельной работы обучающихся</w:t>
      </w:r>
      <w:bookmarkEnd w:id="1"/>
    </w:p>
    <w:p w:rsidR="003B0C2A" w:rsidRPr="002B7408" w:rsidRDefault="003B0C2A" w:rsidP="00792DC6">
      <w:pPr>
        <w:autoSpaceDE w:val="0"/>
        <w:autoSpaceDN w:val="0"/>
        <w:adjustRightInd w:val="0"/>
        <w:rPr>
          <w:bCs/>
        </w:rPr>
      </w:pPr>
      <w:r w:rsidRPr="002B7408">
        <w:rPr>
          <w:bCs/>
        </w:rPr>
        <w:t xml:space="preserve">Самостоятельная </w:t>
      </w:r>
      <w:r w:rsidR="003E058A" w:rsidRPr="002B7408">
        <w:rPr>
          <w:bCs/>
        </w:rPr>
        <w:t xml:space="preserve">работа студентов по дисциплине </w:t>
      </w:r>
      <w:r w:rsidRPr="002B7408">
        <w:rPr>
          <w:bCs/>
        </w:rPr>
        <w:t>«</w:t>
      </w:r>
      <w:r w:rsidR="00682BD3">
        <w:rPr>
          <w:bCs/>
        </w:rPr>
        <w:t>Мировая</w:t>
      </w:r>
      <w:r w:rsidR="00801658" w:rsidRPr="002B7408">
        <w:rPr>
          <w:bCs/>
        </w:rPr>
        <w:t xml:space="preserve"> филос</w:t>
      </w:r>
      <w:r w:rsidR="00682BD3">
        <w:rPr>
          <w:bCs/>
        </w:rPr>
        <w:t>офия</w:t>
      </w:r>
      <w:r w:rsidRPr="002B7408">
        <w:rPr>
          <w:bCs/>
        </w:rPr>
        <w:t>»</w:t>
      </w:r>
    </w:p>
    <w:p w:rsidR="003B0C2A" w:rsidRPr="002B7408" w:rsidRDefault="003B0C2A" w:rsidP="002B7408">
      <w:pPr>
        <w:autoSpaceDE w:val="0"/>
        <w:autoSpaceDN w:val="0"/>
        <w:adjustRightInd w:val="0"/>
        <w:ind w:firstLine="567"/>
        <w:rPr>
          <w:bCs/>
          <w:iCs/>
        </w:rPr>
      </w:pPr>
      <w:r w:rsidRPr="002B7408">
        <w:rPr>
          <w:bCs/>
        </w:rPr>
        <w:t xml:space="preserve"> </w:t>
      </w:r>
      <w:r w:rsidR="001C3ED9" w:rsidRPr="002B7408">
        <w:rPr>
          <w:bCs/>
          <w:iCs/>
        </w:rPr>
        <w:t>Таблица 1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3330"/>
        <w:gridCol w:w="5884"/>
      </w:tblGrid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jc w:val="center"/>
              <w:rPr>
                <w:iCs/>
              </w:rPr>
            </w:pPr>
            <w:r w:rsidRPr="00792DC6">
              <w:rPr>
                <w:iCs/>
              </w:rPr>
              <w:t>№</w:t>
            </w:r>
          </w:p>
          <w:p w:rsidR="00760592" w:rsidRPr="00792DC6" w:rsidRDefault="00760592" w:rsidP="00792DC6">
            <w:pPr>
              <w:jc w:val="center"/>
              <w:rPr>
                <w:iCs/>
              </w:rPr>
            </w:pPr>
            <w:r w:rsidRPr="00792DC6">
              <w:rPr>
                <w:iCs/>
              </w:rPr>
              <w:t>п/п</w:t>
            </w:r>
          </w:p>
        </w:tc>
        <w:tc>
          <w:tcPr>
            <w:tcW w:w="3330" w:type="dxa"/>
          </w:tcPr>
          <w:p w:rsidR="00760592" w:rsidRPr="00792DC6" w:rsidRDefault="00760592" w:rsidP="00792DC6">
            <w:pPr>
              <w:jc w:val="center"/>
              <w:rPr>
                <w:iCs/>
              </w:rPr>
            </w:pPr>
            <w:r w:rsidRPr="00792DC6">
              <w:rPr>
                <w:iCs/>
              </w:rPr>
              <w:t xml:space="preserve">Темы </w:t>
            </w:r>
          </w:p>
          <w:p w:rsidR="00760592" w:rsidRPr="00792DC6" w:rsidRDefault="00760592" w:rsidP="00792DC6">
            <w:pPr>
              <w:jc w:val="center"/>
              <w:rPr>
                <w:iCs/>
              </w:rPr>
            </w:pPr>
            <w:r w:rsidRPr="00792DC6">
              <w:rPr>
                <w:iCs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5884" w:type="dxa"/>
          </w:tcPr>
          <w:p w:rsidR="00760592" w:rsidRPr="00792DC6" w:rsidRDefault="00760592" w:rsidP="00792DC6">
            <w:pPr>
              <w:jc w:val="center"/>
              <w:rPr>
                <w:iCs/>
                <w:color w:val="FF0000"/>
              </w:rPr>
            </w:pPr>
            <w:r w:rsidRPr="00792DC6">
              <w:rPr>
                <w:iCs/>
              </w:rPr>
              <w:t>Форма самостоятельной работы</w:t>
            </w:r>
          </w:p>
        </w:tc>
      </w:tr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pStyle w:val="a9"/>
              <w:numPr>
                <w:ilvl w:val="0"/>
                <w:numId w:val="18"/>
              </w:numPr>
              <w:tabs>
                <w:tab w:val="left" w:pos="169"/>
              </w:tabs>
              <w:ind w:left="0" w:firstLine="0"/>
            </w:pPr>
            <w:bookmarkStart w:id="2" w:name="_Hlk1124627"/>
            <w:bookmarkStart w:id="3" w:name="_Hlk1124641"/>
          </w:p>
        </w:tc>
        <w:tc>
          <w:tcPr>
            <w:tcW w:w="3330" w:type="dxa"/>
          </w:tcPr>
          <w:p w:rsidR="00760592" w:rsidRPr="00792DC6" w:rsidRDefault="00760592" w:rsidP="00792DC6">
            <w:r w:rsidRPr="00792DC6">
              <w:t>Тема 1. Предмет и метод философии, ее структура</w:t>
            </w:r>
          </w:p>
        </w:tc>
        <w:tc>
          <w:tcPr>
            <w:tcW w:w="5884" w:type="dxa"/>
          </w:tcPr>
          <w:p w:rsidR="00760592" w:rsidRPr="00792DC6" w:rsidRDefault="00760592" w:rsidP="00792DC6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</w:tr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pStyle w:val="a9"/>
              <w:numPr>
                <w:ilvl w:val="0"/>
                <w:numId w:val="18"/>
              </w:numPr>
              <w:tabs>
                <w:tab w:val="left" w:pos="169"/>
              </w:tabs>
              <w:ind w:left="0" w:firstLine="0"/>
            </w:pPr>
          </w:p>
        </w:tc>
        <w:tc>
          <w:tcPr>
            <w:tcW w:w="3330" w:type="dxa"/>
          </w:tcPr>
          <w:p w:rsidR="00760592" w:rsidRPr="00792DC6" w:rsidRDefault="00760592" w:rsidP="00792DC6">
            <w:r w:rsidRPr="00792DC6">
              <w:t>Тема 2. Философия Древнего Востока</w:t>
            </w:r>
          </w:p>
        </w:tc>
        <w:tc>
          <w:tcPr>
            <w:tcW w:w="5884" w:type="dxa"/>
          </w:tcPr>
          <w:p w:rsidR="00760592" w:rsidRPr="00792DC6" w:rsidRDefault="00760592" w:rsidP="00792DC6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</w:tr>
      <w:bookmarkEnd w:id="2"/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pStyle w:val="a9"/>
              <w:numPr>
                <w:ilvl w:val="0"/>
                <w:numId w:val="18"/>
              </w:numPr>
              <w:tabs>
                <w:tab w:val="left" w:pos="169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60592" w:rsidRPr="00792DC6" w:rsidRDefault="00760592" w:rsidP="00792DC6">
            <w:r w:rsidRPr="00792DC6">
              <w:t>Тема 3. Античная философия</w:t>
            </w:r>
          </w:p>
        </w:tc>
        <w:tc>
          <w:tcPr>
            <w:tcW w:w="5884" w:type="dxa"/>
          </w:tcPr>
          <w:p w:rsidR="00760592" w:rsidRPr="00792DC6" w:rsidRDefault="00760592" w:rsidP="00792DC6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</w:tr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pStyle w:val="a9"/>
              <w:numPr>
                <w:ilvl w:val="0"/>
                <w:numId w:val="18"/>
              </w:numPr>
              <w:tabs>
                <w:tab w:val="left" w:pos="169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60592" w:rsidRPr="00792DC6" w:rsidRDefault="00760592" w:rsidP="00792DC6">
            <w:r w:rsidRPr="00792DC6">
              <w:t>Тема 4. Средневековая философия</w:t>
            </w:r>
          </w:p>
        </w:tc>
        <w:tc>
          <w:tcPr>
            <w:tcW w:w="5884" w:type="dxa"/>
          </w:tcPr>
          <w:p w:rsidR="00760592" w:rsidRPr="00792DC6" w:rsidRDefault="00760592" w:rsidP="00792DC6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</w:tr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pStyle w:val="a9"/>
              <w:numPr>
                <w:ilvl w:val="0"/>
                <w:numId w:val="18"/>
              </w:numPr>
              <w:tabs>
                <w:tab w:val="left" w:pos="169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60592" w:rsidRPr="00792DC6" w:rsidRDefault="00760592" w:rsidP="00792DC6">
            <w:r w:rsidRPr="00792DC6">
              <w:t>Тема 5. Европейская философия эпохи Возрождения</w:t>
            </w:r>
          </w:p>
        </w:tc>
        <w:tc>
          <w:tcPr>
            <w:tcW w:w="5884" w:type="dxa"/>
          </w:tcPr>
          <w:p w:rsidR="00760592" w:rsidRPr="00792DC6" w:rsidRDefault="00760592" w:rsidP="00792DC6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</w:tr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pStyle w:val="a9"/>
              <w:numPr>
                <w:ilvl w:val="0"/>
                <w:numId w:val="18"/>
              </w:numPr>
              <w:tabs>
                <w:tab w:val="left" w:pos="169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60592" w:rsidRPr="00792DC6" w:rsidRDefault="00760592" w:rsidP="00792DC6">
            <w:r w:rsidRPr="00792DC6">
              <w:t>Тема 6. Европейская философия XVII–XVIII в.</w:t>
            </w:r>
          </w:p>
        </w:tc>
        <w:tc>
          <w:tcPr>
            <w:tcW w:w="5884" w:type="dxa"/>
          </w:tcPr>
          <w:p w:rsidR="00760592" w:rsidRPr="00792DC6" w:rsidRDefault="00760592" w:rsidP="00792DC6">
            <w:r>
              <w:t>Текущий</w:t>
            </w:r>
            <w:r w:rsidRPr="00792DC6">
              <w:t xml:space="preserve"> контроль  </w:t>
            </w:r>
          </w:p>
        </w:tc>
      </w:tr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pStyle w:val="a9"/>
              <w:numPr>
                <w:ilvl w:val="0"/>
                <w:numId w:val="18"/>
              </w:numPr>
              <w:tabs>
                <w:tab w:val="left" w:pos="169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60592" w:rsidRPr="00792DC6" w:rsidRDefault="00760592" w:rsidP="00792DC6">
            <w:r w:rsidRPr="00792DC6">
              <w:t>Тема 7. Немецкая классическая философия</w:t>
            </w:r>
          </w:p>
        </w:tc>
        <w:tc>
          <w:tcPr>
            <w:tcW w:w="5884" w:type="dxa"/>
          </w:tcPr>
          <w:p w:rsidR="00760592" w:rsidRPr="00792DC6" w:rsidRDefault="00760592" w:rsidP="00792DC6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</w:tr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pStyle w:val="a9"/>
              <w:numPr>
                <w:ilvl w:val="0"/>
                <w:numId w:val="18"/>
              </w:numPr>
              <w:tabs>
                <w:tab w:val="left" w:pos="169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60592" w:rsidRPr="00792DC6" w:rsidRDefault="00760592" w:rsidP="00792DC6">
            <w:r w:rsidRPr="00792DC6">
              <w:t>Тема 8. Зарубежная философия середины и второй половины XIX в.</w:t>
            </w:r>
          </w:p>
        </w:tc>
        <w:tc>
          <w:tcPr>
            <w:tcW w:w="5884" w:type="dxa"/>
          </w:tcPr>
          <w:p w:rsidR="00760592" w:rsidRPr="00792DC6" w:rsidRDefault="00760592" w:rsidP="00792DC6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</w:tr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60592" w:rsidRPr="00792DC6" w:rsidRDefault="00760592" w:rsidP="00792DC6">
            <w:pPr>
              <w:rPr>
                <w:spacing w:val="-4"/>
              </w:rPr>
            </w:pPr>
            <w:r w:rsidRPr="00792DC6">
              <w:rPr>
                <w:spacing w:val="-4"/>
              </w:rPr>
              <w:t>Тема 9. Зарубежная философия ХХ в.</w:t>
            </w:r>
            <w:r w:rsidRPr="006473E1">
              <w:t xml:space="preserve"> Учения о сущности человека в философии ХХ в.</w:t>
            </w:r>
          </w:p>
        </w:tc>
        <w:tc>
          <w:tcPr>
            <w:tcW w:w="5884" w:type="dxa"/>
          </w:tcPr>
          <w:p w:rsidR="00760592" w:rsidRPr="00792DC6" w:rsidRDefault="00760592" w:rsidP="00792DC6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</w:tr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60592" w:rsidRPr="00792DC6" w:rsidRDefault="00760592" w:rsidP="00792DC6">
            <w:pPr>
              <w:rPr>
                <w:spacing w:val="-4"/>
              </w:rPr>
            </w:pPr>
            <w:r>
              <w:t xml:space="preserve">Тема 10. </w:t>
            </w:r>
            <w:r w:rsidRPr="006473E1">
              <w:t>Проблема познания в истории мировой философии</w:t>
            </w:r>
            <w:r>
              <w:t xml:space="preserve">. </w:t>
            </w:r>
            <w:r w:rsidRPr="006473E1">
              <w:t>Проблемы социальной философии</w:t>
            </w:r>
          </w:p>
        </w:tc>
        <w:tc>
          <w:tcPr>
            <w:tcW w:w="5884" w:type="dxa"/>
          </w:tcPr>
          <w:p w:rsidR="00760592" w:rsidRPr="00792DC6" w:rsidRDefault="00760592" w:rsidP="00792DC6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</w:tr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60592" w:rsidRPr="00792DC6" w:rsidRDefault="00760592" w:rsidP="00792DC6">
            <w:pPr>
              <w:rPr>
                <w:spacing w:val="-4"/>
              </w:rPr>
            </w:pPr>
            <w:r>
              <w:t>Тема 11</w:t>
            </w:r>
            <w:r w:rsidRPr="006473E1">
              <w:t>. Проблема человека в истории мировой философии (античность, средние века, Новое время)</w:t>
            </w:r>
            <w:r>
              <w:t>.</w:t>
            </w:r>
          </w:p>
        </w:tc>
        <w:tc>
          <w:tcPr>
            <w:tcW w:w="5884" w:type="dxa"/>
          </w:tcPr>
          <w:p w:rsidR="00760592" w:rsidRPr="00792DC6" w:rsidRDefault="00760592" w:rsidP="00792DC6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</w:tr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60592" w:rsidRPr="00792DC6" w:rsidRDefault="00760592" w:rsidP="00792DC6">
            <w:pPr>
              <w:rPr>
                <w:spacing w:val="-4"/>
              </w:rPr>
            </w:pPr>
            <w:r>
              <w:t>Тема 12</w:t>
            </w:r>
            <w:r w:rsidRPr="006473E1">
              <w:t>. Философия истории: основные идеи и проблемы</w:t>
            </w:r>
            <w:r>
              <w:t xml:space="preserve">. </w:t>
            </w:r>
            <w:r w:rsidRPr="006473E1">
              <w:t>Проблемы культуры и цивилизации в истории мировой философии</w:t>
            </w:r>
          </w:p>
        </w:tc>
        <w:tc>
          <w:tcPr>
            <w:tcW w:w="5884" w:type="dxa"/>
          </w:tcPr>
          <w:p w:rsidR="00760592" w:rsidRPr="00792DC6" w:rsidRDefault="00760592" w:rsidP="00792DC6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</w:tr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60592" w:rsidRPr="00792DC6" w:rsidRDefault="00760592" w:rsidP="00792DC6">
            <w:pPr>
              <w:rPr>
                <w:spacing w:val="-4"/>
              </w:rPr>
            </w:pPr>
            <w:r w:rsidRPr="006473E1">
              <w:t xml:space="preserve">Тема </w:t>
            </w:r>
            <w:r>
              <w:t>13</w:t>
            </w:r>
            <w:r w:rsidRPr="006473E1">
              <w:t>. Фундаментальные проблемы в философии ХХ</w:t>
            </w:r>
            <w:r w:rsidRPr="006473E1">
              <w:rPr>
                <w:lang w:val="en-US"/>
              </w:rPr>
              <w:t>I</w:t>
            </w:r>
            <w:r w:rsidRPr="006473E1">
              <w:t xml:space="preserve"> в.</w:t>
            </w:r>
            <w:r>
              <w:t xml:space="preserve"> </w:t>
            </w:r>
            <w:r w:rsidRPr="006473E1">
              <w:t>Глобализация и другие проблемы современной философии</w:t>
            </w:r>
          </w:p>
        </w:tc>
        <w:tc>
          <w:tcPr>
            <w:tcW w:w="5884" w:type="dxa"/>
          </w:tcPr>
          <w:p w:rsidR="00760592" w:rsidRPr="00792DC6" w:rsidRDefault="00760592" w:rsidP="00792DC6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</w:tr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60592" w:rsidRPr="00792DC6" w:rsidRDefault="00760592" w:rsidP="00792DC6">
            <w:r w:rsidRPr="00792DC6">
              <w:t>Тема семинара 1. Античная философия</w:t>
            </w:r>
          </w:p>
        </w:tc>
        <w:tc>
          <w:tcPr>
            <w:tcW w:w="5884" w:type="dxa"/>
          </w:tcPr>
          <w:p w:rsidR="00760592" w:rsidRPr="00792DC6" w:rsidRDefault="00760592" w:rsidP="00792DC6">
            <w:r w:rsidRPr="00792DC6">
              <w:t>Доклад (презентация)</w:t>
            </w:r>
          </w:p>
        </w:tc>
      </w:tr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60592" w:rsidRPr="00792DC6" w:rsidRDefault="00760592" w:rsidP="00792DC6">
            <w:r w:rsidRPr="00792DC6">
              <w:t>Тема семинара 2. Философия Нового времени</w:t>
            </w:r>
          </w:p>
        </w:tc>
        <w:tc>
          <w:tcPr>
            <w:tcW w:w="5884" w:type="dxa"/>
          </w:tcPr>
          <w:p w:rsidR="00760592" w:rsidRPr="00792DC6" w:rsidRDefault="00760592" w:rsidP="00792DC6">
            <w:r w:rsidRPr="00792DC6">
              <w:t>Доклад (презентация)</w:t>
            </w:r>
          </w:p>
        </w:tc>
      </w:tr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60592" w:rsidRPr="00792DC6" w:rsidRDefault="00760592" w:rsidP="00792DC6">
            <w:r w:rsidRPr="00792DC6">
              <w:t>Тема семинара 3. Философия ХХ в.</w:t>
            </w:r>
          </w:p>
        </w:tc>
        <w:tc>
          <w:tcPr>
            <w:tcW w:w="5884" w:type="dxa"/>
          </w:tcPr>
          <w:p w:rsidR="00760592" w:rsidRPr="00792DC6" w:rsidRDefault="00760592" w:rsidP="00792DC6">
            <w:r w:rsidRPr="00792DC6">
              <w:t>Доклад (презентация)</w:t>
            </w:r>
          </w:p>
        </w:tc>
      </w:tr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60592" w:rsidRPr="00792DC6" w:rsidRDefault="00760592" w:rsidP="00792DC6">
            <w:r>
              <w:t>Тема семинара 4. Глобализация и современная философия</w:t>
            </w:r>
          </w:p>
        </w:tc>
        <w:tc>
          <w:tcPr>
            <w:tcW w:w="5884" w:type="dxa"/>
          </w:tcPr>
          <w:p w:rsidR="00760592" w:rsidRPr="00792DC6" w:rsidRDefault="00760592" w:rsidP="00792DC6">
            <w:r w:rsidRPr="00792DC6">
              <w:t>Доклад (презентация)</w:t>
            </w:r>
            <w:r>
              <w:t>; Подготовка к зачету</w:t>
            </w:r>
          </w:p>
        </w:tc>
      </w:tr>
    </w:tbl>
    <w:p w:rsidR="001C3ED9" w:rsidRPr="00EA099E" w:rsidRDefault="001C3ED9" w:rsidP="00792DC6">
      <w:pPr>
        <w:pStyle w:val="2"/>
        <w:numPr>
          <w:ilvl w:val="0"/>
          <w:numId w:val="16"/>
        </w:numPr>
        <w:spacing w:before="0"/>
        <w:ind w:left="0" w:hanging="35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4" w:name="_Toc1131403"/>
      <w:bookmarkEnd w:id="3"/>
      <w:r w:rsidRPr="00EA09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Рекомендации по организации самостоятельной работы обучающихся</w:t>
      </w:r>
      <w:bookmarkEnd w:id="4"/>
    </w:p>
    <w:p w:rsidR="001C3ED9" w:rsidRPr="00792DC6" w:rsidRDefault="003A7A09" w:rsidP="00792DC6">
      <w:pPr>
        <w:pStyle w:val="2"/>
        <w:numPr>
          <w:ilvl w:val="1"/>
          <w:numId w:val="16"/>
        </w:numPr>
        <w:spacing w:before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5" w:name="_Toc1131404"/>
      <w:r w:rsidRPr="00792DC6">
        <w:rPr>
          <w:rFonts w:ascii="Times New Roman" w:hAnsi="Times New Roman" w:cs="Times New Roman"/>
          <w:color w:val="000000" w:themeColor="text1"/>
          <w:sz w:val="24"/>
          <w:szCs w:val="24"/>
        </w:rPr>
        <w:t>Общие рекомендации по организации самостоятельной работы обучающихся</w:t>
      </w:r>
      <w:bookmarkEnd w:id="5"/>
    </w:p>
    <w:p w:rsidR="003B0C2A" w:rsidRPr="002B7408" w:rsidRDefault="003B0C2A" w:rsidP="00792DC6">
      <w:pPr>
        <w:autoSpaceDE w:val="0"/>
        <w:autoSpaceDN w:val="0"/>
        <w:adjustRightInd w:val="0"/>
        <w:ind w:firstLine="567"/>
        <w:jc w:val="both"/>
        <w:rPr>
          <w:bCs/>
          <w:iCs/>
          <w:color w:val="000000" w:themeColor="text1"/>
        </w:rPr>
      </w:pPr>
      <w:r w:rsidRPr="00792DC6">
        <w:rPr>
          <w:bCs/>
          <w:iCs/>
          <w:color w:val="000000" w:themeColor="text1"/>
        </w:rPr>
        <w:t xml:space="preserve"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</w:t>
      </w:r>
      <w:r w:rsidRPr="002B7408">
        <w:rPr>
          <w:bCs/>
          <w:iCs/>
          <w:color w:val="000000" w:themeColor="text1"/>
        </w:rPr>
        <w:t>образовательной деятельности.</w:t>
      </w:r>
    </w:p>
    <w:p w:rsidR="003B0C2A" w:rsidRPr="002B7408" w:rsidRDefault="003B0C2A" w:rsidP="00792DC6">
      <w:pPr>
        <w:ind w:firstLine="709"/>
        <w:jc w:val="both"/>
        <w:rPr>
          <w:color w:val="000000" w:themeColor="text1"/>
        </w:rPr>
      </w:pPr>
      <w:r w:rsidRPr="002B7408">
        <w:rPr>
          <w:color w:val="000000" w:themeColor="text1"/>
        </w:rPr>
        <w:t>Процесс организации самостоятельной работы студентов включает в себя следующие этапы:</w:t>
      </w:r>
    </w:p>
    <w:p w:rsidR="003B0C2A" w:rsidRPr="002B7408" w:rsidRDefault="003B0C2A" w:rsidP="00792DC6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  <w:rPr>
          <w:color w:val="000000" w:themeColor="text1"/>
        </w:rPr>
      </w:pPr>
      <w:r w:rsidRPr="002B7408">
        <w:rPr>
          <w:color w:val="000000" w:themeColor="text1"/>
        </w:rPr>
        <w:t>подготовительный (определение целей, составление программы, подготовка методического обеспечения, подготовка оборудования);</w:t>
      </w:r>
    </w:p>
    <w:p w:rsidR="003B0C2A" w:rsidRPr="002B7408" w:rsidRDefault="003B0C2A" w:rsidP="00792DC6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  <w:rPr>
          <w:color w:val="000000" w:themeColor="text1"/>
        </w:rPr>
      </w:pPr>
      <w:r w:rsidRPr="002B7408">
        <w:rPr>
          <w:color w:val="000000" w:themeColor="text1"/>
        </w:rPr>
        <w:t>основной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3B0C2A" w:rsidRPr="002B7408" w:rsidRDefault="003B0C2A" w:rsidP="00792DC6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  <w:rPr>
          <w:color w:val="000000" w:themeColor="text1"/>
        </w:rPr>
      </w:pPr>
      <w:r w:rsidRPr="002B7408">
        <w:rPr>
          <w:color w:val="000000" w:themeColor="text1"/>
        </w:rPr>
        <w:t>заключительный 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3B0C2A" w:rsidRPr="00792DC6" w:rsidRDefault="003B0C2A" w:rsidP="00792DC6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Cs/>
          <w:color w:val="000000" w:themeColor="text1"/>
        </w:rPr>
      </w:pPr>
      <w:r w:rsidRPr="002B7408">
        <w:rPr>
          <w:bCs/>
          <w:iCs/>
          <w:color w:val="000000" w:themeColor="text1"/>
        </w:rPr>
        <w:t>Подведение</w:t>
      </w:r>
      <w:r w:rsidRPr="00792DC6">
        <w:rPr>
          <w:bCs/>
          <w:iCs/>
          <w:color w:val="000000" w:themeColor="text1"/>
        </w:rPr>
        <w:t xml:space="preserve">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организованы в виде</w:t>
      </w:r>
      <w:r w:rsidR="00A36B0E" w:rsidRPr="00792DC6">
        <w:rPr>
          <w:bCs/>
          <w:iCs/>
          <w:color w:val="000000" w:themeColor="text1"/>
        </w:rPr>
        <w:t xml:space="preserve"> </w:t>
      </w:r>
      <w:r w:rsidRPr="00792DC6">
        <w:rPr>
          <w:bCs/>
          <w:iCs/>
          <w:color w:val="000000" w:themeColor="text1"/>
        </w:rPr>
        <w:t xml:space="preserve">тестового контроля </w:t>
      </w:r>
      <w:r w:rsidR="00A36B0E" w:rsidRPr="00792DC6">
        <w:rPr>
          <w:bCs/>
          <w:iCs/>
          <w:color w:val="000000" w:themeColor="text1"/>
        </w:rPr>
        <w:t xml:space="preserve">– 0,1 часа на одного студента </w:t>
      </w:r>
      <w:r w:rsidRPr="00792DC6">
        <w:rPr>
          <w:bCs/>
          <w:iCs/>
          <w:color w:val="000000" w:themeColor="text1"/>
        </w:rPr>
        <w:t>(преподаватель фиксирует отметку, которую выставляет программа)</w:t>
      </w:r>
      <w:r w:rsidR="00A36B0E" w:rsidRPr="00792DC6">
        <w:rPr>
          <w:bCs/>
          <w:iCs/>
          <w:color w:val="000000" w:themeColor="text1"/>
        </w:rPr>
        <w:t>.</w:t>
      </w:r>
    </w:p>
    <w:p w:rsidR="003A7A09" w:rsidRPr="00792DC6" w:rsidRDefault="003A7A09" w:rsidP="00792DC6">
      <w:pPr>
        <w:pStyle w:val="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6" w:name="_Toc1131405"/>
      <w:r w:rsidRPr="00792DC6">
        <w:rPr>
          <w:rFonts w:ascii="Times New Roman" w:hAnsi="Times New Roman" w:cs="Times New Roman"/>
          <w:color w:val="auto"/>
          <w:sz w:val="24"/>
          <w:szCs w:val="24"/>
        </w:rPr>
        <w:t>3.2</w:t>
      </w:r>
      <w:r w:rsidR="00514E1A" w:rsidRPr="00792DC6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Pr="00792DC6">
        <w:rPr>
          <w:rFonts w:ascii="Times New Roman" w:hAnsi="Times New Roman" w:cs="Times New Roman"/>
          <w:color w:val="auto"/>
          <w:sz w:val="24"/>
          <w:szCs w:val="24"/>
        </w:rPr>
        <w:t xml:space="preserve"> Методические рекомендации для студентов</w:t>
      </w:r>
      <w:r w:rsidR="00514E1A" w:rsidRPr="00792DC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92DC6">
        <w:rPr>
          <w:rFonts w:ascii="Times New Roman" w:hAnsi="Times New Roman" w:cs="Times New Roman"/>
          <w:color w:val="auto"/>
          <w:sz w:val="24"/>
          <w:szCs w:val="24"/>
        </w:rPr>
        <w:t>по отдельным формам самостоятельной работы</w:t>
      </w:r>
      <w:bookmarkEnd w:id="6"/>
      <w:r w:rsidR="00DA555E" w:rsidRPr="00792DC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55"/>
        <w:gridCol w:w="2096"/>
        <w:gridCol w:w="6694"/>
      </w:tblGrid>
      <w:tr w:rsidR="00DA555E" w:rsidRPr="00792DC6" w:rsidTr="002B7408">
        <w:tc>
          <w:tcPr>
            <w:tcW w:w="556" w:type="dxa"/>
          </w:tcPr>
          <w:p w:rsidR="00DA555E" w:rsidRPr="00792DC6" w:rsidRDefault="00DA555E" w:rsidP="00792DC6">
            <w:pPr>
              <w:tabs>
                <w:tab w:val="num" w:pos="284"/>
              </w:tabs>
              <w:jc w:val="center"/>
            </w:pPr>
            <w:r w:rsidRPr="00792DC6">
              <w:t>№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center"/>
            </w:pPr>
            <w:r w:rsidRPr="00792DC6">
              <w:t>п/п</w:t>
            </w:r>
          </w:p>
        </w:tc>
        <w:tc>
          <w:tcPr>
            <w:tcW w:w="2096" w:type="dxa"/>
          </w:tcPr>
          <w:p w:rsidR="00DA555E" w:rsidRPr="00792DC6" w:rsidRDefault="00DA555E" w:rsidP="00792DC6">
            <w:pPr>
              <w:tabs>
                <w:tab w:val="num" w:pos="284"/>
              </w:tabs>
              <w:jc w:val="center"/>
            </w:pPr>
            <w:r w:rsidRPr="00792DC6">
              <w:t>Форма самостоятельной работы в соответствии с таблицей 1 рекомендаций</w:t>
            </w:r>
          </w:p>
        </w:tc>
        <w:tc>
          <w:tcPr>
            <w:tcW w:w="6919" w:type="dxa"/>
          </w:tcPr>
          <w:p w:rsidR="00DA555E" w:rsidRPr="00792DC6" w:rsidRDefault="00DA555E" w:rsidP="00792DC6">
            <w:pPr>
              <w:tabs>
                <w:tab w:val="num" w:pos="284"/>
              </w:tabs>
              <w:jc w:val="center"/>
            </w:pPr>
            <w:r w:rsidRPr="00792DC6">
              <w:t>Методические рекомендации для студентов</w:t>
            </w:r>
          </w:p>
        </w:tc>
      </w:tr>
      <w:tr w:rsidR="00DA555E" w:rsidRPr="00792DC6" w:rsidTr="002B7408">
        <w:tc>
          <w:tcPr>
            <w:tcW w:w="556" w:type="dxa"/>
          </w:tcPr>
          <w:p w:rsidR="00DA555E" w:rsidRPr="00792DC6" w:rsidRDefault="00DA555E" w:rsidP="00792DC6">
            <w:pPr>
              <w:tabs>
                <w:tab w:val="num" w:pos="284"/>
              </w:tabs>
            </w:pPr>
            <w:r w:rsidRPr="00792DC6">
              <w:t>1.</w:t>
            </w:r>
          </w:p>
        </w:tc>
        <w:tc>
          <w:tcPr>
            <w:tcW w:w="2096" w:type="dxa"/>
          </w:tcPr>
          <w:p w:rsidR="00DA555E" w:rsidRPr="00792DC6" w:rsidRDefault="00CB2E59" w:rsidP="00792DC6">
            <w:pPr>
              <w:tabs>
                <w:tab w:val="num" w:pos="284"/>
              </w:tabs>
              <w:rPr>
                <w:color w:val="FF0000"/>
              </w:rPr>
            </w:pPr>
            <w:r w:rsidRPr="00792DC6">
              <w:t xml:space="preserve">Работа с учебно-методической и научной </w:t>
            </w:r>
            <w:r w:rsidRPr="00792DC6">
              <w:lastRenderedPageBreak/>
              <w:t xml:space="preserve">литературой. Поиск информации по теме. </w:t>
            </w:r>
            <w:r w:rsidR="00DA555E" w:rsidRPr="00792DC6">
              <w:t>Анализ и конспектирование основной и дополнительной литературы</w:t>
            </w:r>
          </w:p>
        </w:tc>
        <w:tc>
          <w:tcPr>
            <w:tcW w:w="6919" w:type="dxa"/>
          </w:tcPr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lastRenderedPageBreak/>
              <w:t>При работе с учебно</w:t>
            </w:r>
            <w:r w:rsidR="00CB2E59" w:rsidRPr="00792DC6">
              <w:t xml:space="preserve">-методической и научной </w:t>
            </w:r>
            <w:r w:rsidRPr="00792DC6">
              <w:t xml:space="preserve">литературой необходимо подобрать литературу, научиться правильно ее читать, вести записи. 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lastRenderedPageBreak/>
              <w:t>Для подбора литературы в библиотеке используются алфавитный и систематический каталоги.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Правильный подбор учебной</w:t>
            </w:r>
            <w:r w:rsidR="00CB2E59" w:rsidRPr="00792DC6">
              <w:t xml:space="preserve"> и научной</w:t>
            </w:r>
            <w:r w:rsidRPr="00792DC6">
              <w:t xml:space="preserve">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Изучая материал по выбранной литературе, следует переходить к следующему вопросу только после правильного уяснения предыдущего.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 xml:space="preserve">Особое внимание следует обратить на определение основных понятий курса. 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 xml:space="preserve">Полезно составлять опорные конспекты. 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 xml:space="preserve">Выводы, полученные в результате изучения, рекомендуется в конспекте выделять, чтобы они при </w:t>
            </w:r>
            <w:proofErr w:type="spellStart"/>
            <w:r w:rsidRPr="00792DC6">
              <w:t>перечитывании</w:t>
            </w:r>
            <w:proofErr w:type="spellEnd"/>
            <w:r w:rsidRPr="00792DC6">
              <w:t xml:space="preserve"> записей лучше запоминались.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 xml:space="preserve">Различают два вида чтения: первичное и вторичное. 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Задача вторичного чтения полное усвоение смысла целого (по счету это чтение может быть и не вторым, а третьим или четвертым).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Основные виды систематизированной записи прочитанного: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1.</w:t>
            </w:r>
            <w:r w:rsidRPr="00792DC6"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2.</w:t>
            </w:r>
            <w:r w:rsidRPr="00792DC6"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3.</w:t>
            </w:r>
            <w:r w:rsidRPr="00792DC6">
              <w:tab/>
            </w:r>
            <w:proofErr w:type="spellStart"/>
            <w:r w:rsidRPr="00792DC6">
              <w:t>Тезирование</w:t>
            </w:r>
            <w:proofErr w:type="spellEnd"/>
            <w:r w:rsidRPr="00792DC6">
              <w:t xml:space="preserve"> – лаконичное воспроизведение основных утверждений автора без привлечения фактического материала;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4.</w:t>
            </w:r>
            <w:r w:rsidRPr="00792DC6"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5.</w:t>
            </w:r>
            <w:r w:rsidRPr="00792DC6">
              <w:tab/>
              <w:t>Конспектирование – краткое и последовательное изложение содержания прочитанного.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lastRenderedPageBreak/>
              <w:t>Методические рекомендации по составлению конспекта: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1.</w:t>
            </w:r>
            <w:r w:rsidRPr="00792DC6"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2.</w:t>
            </w:r>
            <w:r w:rsidRPr="00792DC6">
              <w:tab/>
              <w:t>Выделите главное, составьте план;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3.</w:t>
            </w:r>
            <w:r w:rsidRPr="00792DC6">
              <w:tab/>
              <w:t>Кратко сформулируйте основные положения текста, отметьте аргументацию автора;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4.</w:t>
            </w:r>
            <w:r w:rsidRPr="00792DC6"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5.</w:t>
            </w:r>
            <w:r w:rsidRPr="00792DC6">
              <w:tab/>
              <w:t>Грамотно записывайте цитаты. Цитируя, учитывайте лаконичность, значимость мысли.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A07F16" w:rsidRPr="00792DC6" w:rsidTr="002B7408">
        <w:tc>
          <w:tcPr>
            <w:tcW w:w="556" w:type="dxa"/>
          </w:tcPr>
          <w:p w:rsidR="00A07F16" w:rsidRPr="00792DC6" w:rsidRDefault="00A07F16" w:rsidP="00792DC6">
            <w:pPr>
              <w:tabs>
                <w:tab w:val="num" w:pos="284"/>
              </w:tabs>
            </w:pPr>
          </w:p>
        </w:tc>
        <w:tc>
          <w:tcPr>
            <w:tcW w:w="2096" w:type="dxa"/>
          </w:tcPr>
          <w:p w:rsidR="00A07F16" w:rsidRPr="00792DC6" w:rsidRDefault="00734C36" w:rsidP="00792DC6">
            <w:pPr>
              <w:tabs>
                <w:tab w:val="num" w:pos="284"/>
              </w:tabs>
            </w:pPr>
            <w:r>
              <w:t xml:space="preserve">Текущее </w:t>
            </w:r>
            <w:r w:rsidR="00A07F16" w:rsidRPr="00792DC6">
              <w:t>тестирование</w:t>
            </w:r>
          </w:p>
        </w:tc>
        <w:tc>
          <w:tcPr>
            <w:tcW w:w="6919" w:type="dxa"/>
          </w:tcPr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или несколько правильных ответов из предложенных вариантов.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Тестовый контроль позволяет определить степень усвоения учебного материала и является эффективной формой подготовки студента к экзамену. Тестирование может являться также формой текущей, промежуточной и итоговой аттестации студентов. Студент, ответивший правильно менее чем на 50</w:t>
            </w:r>
            <w:r w:rsidR="003201A2" w:rsidRPr="00792DC6">
              <w:t xml:space="preserve"> </w:t>
            </w:r>
            <w:r w:rsidRPr="00792DC6">
              <w:t>% вопросов теста, не проходит аттестационное тестирование</w:t>
            </w:r>
          </w:p>
        </w:tc>
      </w:tr>
      <w:tr w:rsidR="00A07F16" w:rsidRPr="00792DC6" w:rsidTr="002B7408">
        <w:tc>
          <w:tcPr>
            <w:tcW w:w="556" w:type="dxa"/>
          </w:tcPr>
          <w:p w:rsidR="00A07F16" w:rsidRPr="00792DC6" w:rsidRDefault="00A07F16" w:rsidP="00792DC6">
            <w:pPr>
              <w:tabs>
                <w:tab w:val="num" w:pos="284"/>
              </w:tabs>
            </w:pPr>
          </w:p>
        </w:tc>
        <w:tc>
          <w:tcPr>
            <w:tcW w:w="2096" w:type="dxa"/>
          </w:tcPr>
          <w:p w:rsidR="00A07F16" w:rsidRPr="00792DC6" w:rsidRDefault="00A07F16" w:rsidP="00792DC6">
            <w:pPr>
              <w:tabs>
                <w:tab w:val="num" w:pos="284"/>
              </w:tabs>
            </w:pPr>
            <w:r w:rsidRPr="00792DC6">
              <w:t>Самопроверка</w:t>
            </w:r>
          </w:p>
        </w:tc>
        <w:tc>
          <w:tcPr>
            <w:tcW w:w="6919" w:type="dxa"/>
          </w:tcPr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 воспроизвести выводы и формулировки основных положений и доказательств, записать тезисы и ключевые положения темы, пройти контрольное тестирование по теме. В случае необходимости нужно еще раз внимательно разобраться в материале.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center"/>
            </w:pPr>
            <w:r w:rsidRPr="00792DC6">
              <w:t>Самопроверка включает: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умение</w:t>
            </w:r>
            <w:r w:rsidRPr="00792DC6">
              <w:rPr>
                <w:color w:val="000000" w:themeColor="text1"/>
              </w:rPr>
              <w:t xml:space="preserve"> </w:t>
            </w:r>
            <w:r w:rsidRPr="00792DC6">
              <w:t>следить за собой: за своим поведением, речью, действиями и поступками, понимая при этом всю меру ответственности за них;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lastRenderedPageBreak/>
              <w:t>умение критически оценивать результаты своей познавательной деятельности, вообще – своих действий, поступков, труда (самооценка).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Самоконтроль учит ценить свое время, вырабатывает дисциплину труда (физического и умственного), позволяет вовремя заметить свои ошибки, вселяет веру в успешное использование знаний и умений на практике.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Самоконтроль вырабатывается и в учебной практике. Способы самоконтроля могут быть следующими: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proofErr w:type="spellStart"/>
            <w:r w:rsidRPr="00792DC6">
              <w:t>перечитывание</w:t>
            </w:r>
            <w:proofErr w:type="spellEnd"/>
            <w:r w:rsidRPr="00792DC6">
              <w:t xml:space="preserve"> написанного текста и сравнение его с текстом учебной книги;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 xml:space="preserve">повторное </w:t>
            </w:r>
            <w:proofErr w:type="spellStart"/>
            <w:r w:rsidRPr="00792DC6">
              <w:t>перечитывание</w:t>
            </w:r>
            <w:proofErr w:type="spellEnd"/>
            <w:r w:rsidRPr="00792DC6">
              <w:t xml:space="preserve"> материала с продумыванием его по частям;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пересказ прочитанного;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составление плана, тезисов, формулировок ключевых положений;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текста по памяти;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рассказывание с опорой на иллюстрации, опорные положения;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участие во взаимопроверке (анализ и оценка устных ответов, дополнительные вопросы к их ответам; и т.п.).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Самоконтроль является необходимым элементом учебного труда, прежде всего потому, что он способствует глубокому и прочному овладению знаниями.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      </w:r>
          </w:p>
          <w:p w:rsidR="00A07F16" w:rsidRPr="00792DC6" w:rsidRDefault="00C2024A" w:rsidP="00792DC6">
            <w:pPr>
              <w:tabs>
                <w:tab w:val="num" w:pos="284"/>
              </w:tabs>
              <w:jc w:val="both"/>
            </w:pPr>
            <w:r w:rsidRPr="00792DC6">
              <w:t>И, конечно</w:t>
            </w:r>
            <w:r w:rsidR="00A07F16" w:rsidRPr="00792DC6">
              <w:t>, необходимо отметить большое воспитательное значение самоконтроля как оценочно-результативного компонента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      </w:r>
          </w:p>
        </w:tc>
      </w:tr>
      <w:tr w:rsidR="00A07F16" w:rsidRPr="00792DC6" w:rsidTr="002B7408">
        <w:tc>
          <w:tcPr>
            <w:tcW w:w="556" w:type="dxa"/>
          </w:tcPr>
          <w:p w:rsidR="00A07F16" w:rsidRPr="00792DC6" w:rsidRDefault="00A07F16" w:rsidP="00792DC6">
            <w:pPr>
              <w:tabs>
                <w:tab w:val="num" w:pos="284"/>
              </w:tabs>
            </w:pPr>
          </w:p>
        </w:tc>
        <w:tc>
          <w:tcPr>
            <w:tcW w:w="2096" w:type="dxa"/>
          </w:tcPr>
          <w:p w:rsidR="00A07F16" w:rsidRPr="00792DC6" w:rsidRDefault="00A07F16" w:rsidP="00792DC6">
            <w:pPr>
              <w:tabs>
                <w:tab w:val="num" w:pos="284"/>
              </w:tabs>
            </w:pPr>
            <w:r w:rsidRPr="00792DC6">
              <w:t>Доклад (презентация)</w:t>
            </w:r>
          </w:p>
        </w:tc>
        <w:tc>
          <w:tcPr>
            <w:tcW w:w="6919" w:type="dxa"/>
          </w:tcPr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Цель доклада зависит от целей обобщения материала, который будет содержаться в докладе.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 xml:space="preserve">Для доклада необходимо четко представлять, что есть предмет и объект доклада. Понимание объекта и предмета доклада необходимо для разностороннего раскрытия темы и исключения смешения материала с материалом, касающемся </w:t>
            </w:r>
            <w:r w:rsidRPr="00792DC6">
              <w:lastRenderedPageBreak/>
              <w:t>других объектов и предметов, которые не связаны с основной темой, или не важны для раскрытия данной темы.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Материал для доклада необходимо подбирать, обращая особое внимание на следующие его характеристики:</w:t>
            </w:r>
          </w:p>
          <w:p w:rsidR="00A07F16" w:rsidRPr="00792DC6" w:rsidRDefault="00A07F16" w:rsidP="00792DC6">
            <w:pPr>
              <w:pStyle w:val="a9"/>
              <w:ind w:left="0"/>
              <w:jc w:val="both"/>
            </w:pPr>
            <w:r w:rsidRPr="00792DC6">
              <w:rPr>
                <w:color w:val="000000" w:themeColor="text1"/>
              </w:rPr>
              <w:t xml:space="preserve">- </w:t>
            </w:r>
            <w:r w:rsidRPr="00792DC6">
              <w:t>отношение к теме исследования;</w:t>
            </w:r>
          </w:p>
          <w:p w:rsidR="00A07F16" w:rsidRPr="00792DC6" w:rsidRDefault="00A07F16" w:rsidP="00792DC6">
            <w:pPr>
              <w:pStyle w:val="a9"/>
              <w:ind w:left="0"/>
              <w:jc w:val="both"/>
            </w:pPr>
            <w:r w:rsidRPr="00792DC6">
              <w:t>- компетентность автора материала;</w:t>
            </w:r>
          </w:p>
          <w:p w:rsidR="00A07F16" w:rsidRPr="00792DC6" w:rsidRDefault="00A07F16" w:rsidP="00792DC6">
            <w:pPr>
              <w:pStyle w:val="a9"/>
              <w:ind w:left="0"/>
              <w:jc w:val="both"/>
            </w:pPr>
            <w:r w:rsidRPr="00792DC6">
              <w:t>- конкретизация и подробность;</w:t>
            </w:r>
          </w:p>
          <w:p w:rsidR="00A07F16" w:rsidRPr="00792DC6" w:rsidRDefault="00A07F16" w:rsidP="00792DC6">
            <w:pPr>
              <w:pStyle w:val="a9"/>
              <w:ind w:left="0"/>
              <w:jc w:val="both"/>
            </w:pPr>
            <w:r w:rsidRPr="00792DC6">
              <w:t>- новизна;</w:t>
            </w:r>
          </w:p>
          <w:p w:rsidR="00A07F16" w:rsidRPr="00792DC6" w:rsidRDefault="00A07F16" w:rsidP="00792DC6">
            <w:pPr>
              <w:pStyle w:val="a9"/>
              <w:ind w:left="0"/>
              <w:jc w:val="both"/>
            </w:pPr>
            <w:r w:rsidRPr="00792DC6">
              <w:t>- научность и объективность;</w:t>
            </w:r>
          </w:p>
          <w:p w:rsidR="00A07F16" w:rsidRPr="00792DC6" w:rsidRDefault="00A07F16" w:rsidP="00792DC6">
            <w:pPr>
              <w:pStyle w:val="a9"/>
              <w:ind w:left="0"/>
              <w:jc w:val="both"/>
            </w:pPr>
            <w:r w:rsidRPr="00792DC6">
              <w:t>- значение для исследования.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Источник материала: периодические издания, научная литература, материалы научных конференций, Интернет-ресурсы.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такие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Если в материале используются цитаты или определения других авторов, то необходимо ссылаться на таких авторов. 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 xml:space="preserve">Доклад может сопровождаться презентацией, в которой отражены основные положения, тезисы и выводы по теме, а также иллюстративный материал (фотографии, коллажи, видеоролики, фрагменты из фильмов). Необходимо помнить, что презентация является иллюстрацией выступления, поэтому не допускается простое чтение текста с экрана, смысловая наполненность слайдов должна отражать слова докладчика. </w:t>
            </w:r>
          </w:p>
        </w:tc>
      </w:tr>
    </w:tbl>
    <w:p w:rsidR="003B0C2A" w:rsidRPr="002B7408" w:rsidRDefault="003B0C2A" w:rsidP="00792DC6">
      <w:pPr>
        <w:ind w:firstLine="720"/>
        <w:jc w:val="center"/>
        <w:rPr>
          <w:color w:val="000000" w:themeColor="text1"/>
        </w:rPr>
      </w:pPr>
      <w:r w:rsidRPr="002B7408">
        <w:rPr>
          <w:color w:val="000000" w:themeColor="text1"/>
        </w:rPr>
        <w:lastRenderedPageBreak/>
        <w:t>Подготовка к экзаменам и зачетам</w:t>
      </w:r>
    </w:p>
    <w:p w:rsidR="003B0C2A" w:rsidRPr="00792DC6" w:rsidRDefault="003B0C2A" w:rsidP="00792DC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3B0C2A" w:rsidRPr="00792DC6" w:rsidRDefault="003B0C2A" w:rsidP="00792DC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lastRenderedPageBreak/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3B0C2A" w:rsidRPr="00792DC6" w:rsidRDefault="003B0C2A" w:rsidP="00792DC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3B0C2A" w:rsidRPr="00792DC6" w:rsidRDefault="00A07F16" w:rsidP="00792DC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>Н</w:t>
      </w:r>
      <w:r w:rsidR="003B0C2A" w:rsidRPr="00792DC6">
        <w:rPr>
          <w:color w:val="000000" w:themeColor="text1"/>
        </w:rPr>
        <w:t>аличие</w:t>
      </w:r>
      <w:r w:rsidRPr="00792DC6">
        <w:rPr>
          <w:color w:val="000000" w:themeColor="text1"/>
        </w:rPr>
        <w:t xml:space="preserve"> </w:t>
      </w:r>
      <w:r w:rsidR="003B0C2A" w:rsidRPr="00792DC6">
        <w:rPr>
          <w:color w:val="000000" w:themeColor="text1"/>
        </w:rPr>
        <w:t>хороших собственных конспектов лекций</w:t>
      </w:r>
      <w:r w:rsidRPr="00792DC6">
        <w:rPr>
          <w:color w:val="000000" w:themeColor="text1"/>
        </w:rPr>
        <w:t xml:space="preserve"> окажет неоценимую помощь при подготовке к экзамену или зачету</w:t>
      </w:r>
      <w:r w:rsidR="003B0C2A" w:rsidRPr="00792DC6">
        <w:rPr>
          <w:color w:val="000000" w:themeColor="text1"/>
        </w:rPr>
        <w:t xml:space="preserve">. </w:t>
      </w:r>
      <w:r w:rsidRPr="00792DC6">
        <w:rPr>
          <w:color w:val="000000" w:themeColor="text1"/>
        </w:rPr>
        <w:t>Ведение конспекта поможет</w:t>
      </w:r>
      <w:r w:rsidR="003B0C2A" w:rsidRPr="00792DC6">
        <w:rPr>
          <w:color w:val="000000" w:themeColor="text1"/>
        </w:rPr>
        <w:t xml:space="preserve"> обдумать, снять возникшие вопросы для того, чтобы запоминание материала было осознанным. </w:t>
      </w:r>
    </w:p>
    <w:p w:rsidR="003B0C2A" w:rsidRPr="00792DC6" w:rsidRDefault="00A07F16" w:rsidP="00792DC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>П</w:t>
      </w:r>
      <w:r w:rsidR="003B0C2A" w:rsidRPr="00792DC6">
        <w:rPr>
          <w:color w:val="000000" w:themeColor="text1"/>
        </w:rPr>
        <w:t xml:space="preserve">ри подготовке к экзаменам у студента должен быть хороший учебник или конспект литературы, прочитанной по указанию преподавателя в течение семестра. </w:t>
      </w:r>
      <w:r w:rsidR="00D05AB8" w:rsidRPr="00792DC6">
        <w:rPr>
          <w:color w:val="000000" w:themeColor="text1"/>
        </w:rPr>
        <w:t>С</w:t>
      </w:r>
      <w:r w:rsidR="003B0C2A" w:rsidRPr="00792DC6">
        <w:rPr>
          <w:color w:val="000000" w:themeColor="text1"/>
        </w:rPr>
        <w:t>начал</w:t>
      </w:r>
      <w:r w:rsidR="00D05AB8" w:rsidRPr="00792DC6">
        <w:rPr>
          <w:color w:val="000000" w:themeColor="text1"/>
        </w:rPr>
        <w:t>а</w:t>
      </w:r>
      <w:r w:rsidR="003B0C2A" w:rsidRPr="00792DC6">
        <w:rPr>
          <w:color w:val="000000" w:themeColor="text1"/>
        </w:rPr>
        <w:t xml:space="preserve">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3B0C2A" w:rsidRPr="00792DC6" w:rsidRDefault="003B0C2A" w:rsidP="00792DC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3B0C2A" w:rsidRPr="002B7408" w:rsidRDefault="003B0C2A" w:rsidP="00792DC6">
      <w:pPr>
        <w:ind w:firstLine="720"/>
        <w:jc w:val="center"/>
        <w:rPr>
          <w:bCs/>
          <w:color w:val="000000" w:themeColor="text1"/>
        </w:rPr>
      </w:pPr>
      <w:r w:rsidRPr="002B7408">
        <w:rPr>
          <w:bCs/>
          <w:color w:val="000000" w:themeColor="text1"/>
        </w:rPr>
        <w:t>Правила подготовки к зачетам и экзаменам:</w:t>
      </w:r>
    </w:p>
    <w:p w:rsidR="003B0C2A" w:rsidRPr="00792DC6" w:rsidRDefault="003B0C2A" w:rsidP="00792DC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семинарах).</w:t>
      </w:r>
    </w:p>
    <w:p w:rsidR="003B0C2A" w:rsidRPr="00792DC6" w:rsidRDefault="003B0C2A" w:rsidP="00792DC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774E58" w:rsidRPr="00792DC6" w:rsidRDefault="003B0C2A" w:rsidP="00792DC6">
      <w:pPr>
        <w:ind w:firstLine="720"/>
        <w:jc w:val="both"/>
        <w:rPr>
          <w:b/>
        </w:rPr>
      </w:pPr>
      <w:r w:rsidRPr="00792DC6">
        <w:rPr>
          <w:color w:val="000000" w:themeColor="text1"/>
        </w:rPr>
        <w:t xml:space="preserve">• </w:t>
      </w:r>
      <w:r w:rsidR="00124229" w:rsidRPr="00792DC6">
        <w:rPr>
          <w:color w:val="000000" w:themeColor="text1"/>
        </w:rPr>
        <w:t xml:space="preserve">Можно подготовить </w:t>
      </w:r>
      <w:r w:rsidRPr="00792DC6">
        <w:rPr>
          <w:color w:val="000000" w:themeColor="text1"/>
        </w:rPr>
        <w:t xml:space="preserve">«шпаргалки» </w:t>
      </w:r>
      <w:r w:rsidR="00124229" w:rsidRPr="00792DC6">
        <w:rPr>
          <w:color w:val="000000" w:themeColor="text1"/>
        </w:rPr>
        <w:t>(</w:t>
      </w:r>
      <w:r w:rsidRPr="00792DC6">
        <w:rPr>
          <w:color w:val="000000" w:themeColor="text1"/>
        </w:rPr>
        <w:t xml:space="preserve">но на экзамене </w:t>
      </w:r>
      <w:r w:rsidR="00124229" w:rsidRPr="00792DC6">
        <w:rPr>
          <w:color w:val="000000" w:themeColor="text1"/>
        </w:rPr>
        <w:t>ими пользоваться нельзя)</w:t>
      </w:r>
      <w:r w:rsidRPr="00792DC6">
        <w:rPr>
          <w:color w:val="000000" w:themeColor="text1"/>
        </w:rPr>
        <w:t xml:space="preserve">. </w:t>
      </w:r>
      <w:r w:rsidR="00C2024A" w:rsidRPr="00792DC6">
        <w:rPr>
          <w:color w:val="000000" w:themeColor="text1"/>
        </w:rPr>
        <w:t>В</w:t>
      </w:r>
      <w:r w:rsidR="00124229" w:rsidRPr="00792DC6">
        <w:rPr>
          <w:color w:val="000000" w:themeColor="text1"/>
        </w:rPr>
        <w:t xml:space="preserve">ыбор самой важной и актуальной информации, </w:t>
      </w:r>
      <w:r w:rsidR="00C2024A" w:rsidRPr="00792DC6">
        <w:rPr>
          <w:color w:val="000000" w:themeColor="text1"/>
        </w:rPr>
        <w:t>размещение ее в минимизированной, тезисной форме позволит систематизировать и оптимизировать знания по данному предмету.</w:t>
      </w:r>
    </w:p>
    <w:p w:rsidR="00A76F55" w:rsidRPr="00EA099E" w:rsidRDefault="00A76F55" w:rsidP="00A76F55">
      <w:pPr>
        <w:pStyle w:val="3"/>
        <w:numPr>
          <w:ilvl w:val="0"/>
          <w:numId w:val="16"/>
        </w:numPr>
        <w:spacing w:befor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A09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Оценка работы студента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9"/>
        <w:gridCol w:w="6796"/>
      </w:tblGrid>
      <w:tr w:rsidR="00E15DB4" w:rsidTr="000C678D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E15DB4" w:rsidRPr="00E15DB4" w:rsidRDefault="00E15DB4" w:rsidP="00E15DB4">
            <w:pPr>
              <w:pStyle w:val="a9"/>
              <w:numPr>
                <w:ilvl w:val="0"/>
                <w:numId w:val="16"/>
              </w:numPr>
              <w:jc w:val="both"/>
              <w:rPr>
                <w:b/>
                <w:iCs/>
              </w:rPr>
            </w:pPr>
            <w:r w:rsidRPr="00E15DB4">
              <w:rPr>
                <w:b/>
                <w:iCs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E15DB4" w:rsidRDefault="00E15DB4" w:rsidP="000C678D">
            <w:pPr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Оценка</w:t>
            </w:r>
          </w:p>
        </w:tc>
      </w:tr>
      <w:tr w:rsidR="00E15DB4" w:rsidTr="000C678D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E15DB4" w:rsidRDefault="00E15DB4" w:rsidP="000C678D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E15DB4" w:rsidRDefault="00E15DB4" w:rsidP="000C678D">
            <w:pPr>
              <w:jc w:val="both"/>
              <w:rPr>
                <w:bCs/>
                <w:i/>
              </w:rPr>
            </w:pPr>
          </w:p>
        </w:tc>
      </w:tr>
      <w:tr w:rsidR="00E15DB4" w:rsidTr="000C678D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E15DB4" w:rsidRDefault="00E15DB4" w:rsidP="000C678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E15DB4" w:rsidRDefault="00E15DB4" w:rsidP="000C678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зачтено/не зачтено</w:t>
            </w:r>
          </w:p>
        </w:tc>
      </w:tr>
      <w:tr w:rsidR="00E15DB4" w:rsidTr="000C678D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E15DB4" w:rsidRDefault="00E15DB4" w:rsidP="000C678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E15DB4" w:rsidRDefault="00E15DB4" w:rsidP="000C678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зачтено/не зачтено</w:t>
            </w:r>
          </w:p>
        </w:tc>
      </w:tr>
      <w:tr w:rsidR="000462C0" w:rsidTr="000C678D">
        <w:trPr>
          <w:gridAfter w:val="1"/>
          <w:wAfter w:w="3636" w:type="pct"/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462C0" w:rsidRDefault="000462C0" w:rsidP="000C678D">
            <w:pPr>
              <w:jc w:val="both"/>
              <w:rPr>
                <w:bCs/>
                <w:i/>
              </w:rPr>
            </w:pPr>
          </w:p>
        </w:tc>
      </w:tr>
      <w:tr w:rsidR="00E15DB4" w:rsidTr="000C678D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B4" w:rsidRDefault="00E15DB4" w:rsidP="000C678D">
            <w:pPr>
              <w:jc w:val="both"/>
              <w:rPr>
                <w:bCs/>
                <w:i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B4" w:rsidRDefault="00E15DB4" w:rsidP="000C678D">
            <w:pPr>
              <w:jc w:val="both"/>
              <w:rPr>
                <w:bCs/>
                <w:i/>
              </w:rPr>
            </w:pPr>
          </w:p>
        </w:tc>
      </w:tr>
      <w:tr w:rsidR="00E15DB4" w:rsidTr="000C678D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E15DB4" w:rsidRDefault="00E15DB4" w:rsidP="000C678D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Промежуточная аттестация </w:t>
            </w:r>
          </w:p>
          <w:p w:rsidR="00E15DB4" w:rsidRDefault="00E15DB4" w:rsidP="000462C0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зачет 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E15DB4" w:rsidRDefault="00E15DB4" w:rsidP="000C678D">
            <w:pPr>
              <w:jc w:val="both"/>
              <w:rPr>
                <w:i/>
              </w:rPr>
            </w:pPr>
          </w:p>
          <w:p w:rsidR="00E15DB4" w:rsidRDefault="00E15DB4" w:rsidP="000C678D">
            <w:pPr>
              <w:jc w:val="both"/>
              <w:rPr>
                <w:i/>
              </w:rPr>
            </w:pPr>
          </w:p>
          <w:p w:rsidR="00E15DB4" w:rsidRDefault="000462C0" w:rsidP="000C678D">
            <w:pPr>
              <w:jc w:val="both"/>
            </w:pPr>
            <w:r>
              <w:rPr>
                <w:i/>
              </w:rPr>
              <w:t xml:space="preserve">Зачтено </w:t>
            </w:r>
            <w:r w:rsidR="00E15DB4">
              <w:rPr>
                <w:i/>
              </w:rPr>
              <w:t>/ не зачтено</w:t>
            </w:r>
          </w:p>
        </w:tc>
      </w:tr>
    </w:tbl>
    <w:p w:rsidR="00E15DB4" w:rsidRDefault="00E15DB4" w:rsidP="00E15DB4">
      <w:pPr>
        <w:jc w:val="center"/>
        <w:rPr>
          <w:b/>
        </w:rPr>
      </w:pPr>
    </w:p>
    <w:p w:rsidR="00E15DB4" w:rsidRDefault="00E15DB4" w:rsidP="00E15DB4">
      <w:pPr>
        <w:jc w:val="center"/>
        <w:rPr>
          <w:b/>
        </w:rPr>
      </w:pPr>
    </w:p>
    <w:p w:rsidR="00E15DB4" w:rsidRPr="00C2700D" w:rsidRDefault="00E15DB4" w:rsidP="00E15DB4">
      <w:pPr>
        <w:spacing w:line="235" w:lineRule="auto"/>
        <w:jc w:val="center"/>
        <w:rPr>
          <w:b/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E15DB4" w:rsidTr="000C678D">
        <w:trPr>
          <w:tblHeader/>
        </w:trPr>
        <w:tc>
          <w:tcPr>
            <w:tcW w:w="2126" w:type="dxa"/>
            <w:shd w:val="clear" w:color="auto" w:fill="auto"/>
          </w:tcPr>
          <w:p w:rsidR="00E15DB4" w:rsidRDefault="00E15DB4" w:rsidP="000C678D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Оценка по </w:t>
            </w:r>
          </w:p>
          <w:p w:rsidR="00E15DB4" w:rsidRDefault="00E15DB4" w:rsidP="000C678D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E15DB4" w:rsidRDefault="00E15DB4" w:rsidP="000C678D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E15DB4" w:rsidTr="000C678D">
        <w:trPr>
          <w:trHeight w:val="705"/>
        </w:trPr>
        <w:tc>
          <w:tcPr>
            <w:tcW w:w="2126" w:type="dxa"/>
            <w:shd w:val="clear" w:color="auto" w:fill="auto"/>
          </w:tcPr>
          <w:p w:rsidR="00E15DB4" w:rsidRDefault="00E15DB4" w:rsidP="000C678D">
            <w:pPr>
              <w:jc w:val="both"/>
              <w:rPr>
                <w:iCs/>
              </w:rPr>
            </w:pP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«зачтено (отлично)» </w:t>
            </w:r>
          </w:p>
        </w:tc>
        <w:tc>
          <w:tcPr>
            <w:tcW w:w="7088" w:type="dxa"/>
            <w:shd w:val="clear" w:color="auto" w:fill="auto"/>
          </w:tcPr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>Выставляется обучающемуся, если компетенция(</w:t>
            </w:r>
            <w:proofErr w:type="spellStart"/>
            <w:r>
              <w:rPr>
                <w:iCs/>
              </w:rPr>
              <w:t>ии</w:t>
            </w:r>
            <w:proofErr w:type="spellEnd"/>
            <w:r>
              <w:rPr>
                <w:iCs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lastRenderedPageBreak/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:rsidR="00E15DB4" w:rsidRDefault="00E15DB4" w:rsidP="000C678D">
            <w:pPr>
              <w:jc w:val="both"/>
              <w:rPr>
                <w:iCs/>
              </w:rPr>
            </w:pP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E15DB4" w:rsidTr="000C678D">
        <w:trPr>
          <w:trHeight w:val="1649"/>
        </w:trPr>
        <w:tc>
          <w:tcPr>
            <w:tcW w:w="2126" w:type="dxa"/>
            <w:shd w:val="clear" w:color="auto" w:fill="auto"/>
          </w:tcPr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lastRenderedPageBreak/>
              <w:t xml:space="preserve"> «зачтено (хорошо)»</w:t>
            </w:r>
          </w:p>
          <w:p w:rsidR="00E15DB4" w:rsidRDefault="00E15DB4" w:rsidP="000C678D">
            <w:pPr>
              <w:jc w:val="both"/>
              <w:rPr>
                <w:iCs/>
              </w:rPr>
            </w:pPr>
          </w:p>
        </w:tc>
        <w:tc>
          <w:tcPr>
            <w:tcW w:w="7088" w:type="dxa"/>
            <w:shd w:val="clear" w:color="auto" w:fill="auto"/>
          </w:tcPr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E15DB4" w:rsidRDefault="00E15DB4" w:rsidP="000C678D">
            <w:pPr>
              <w:jc w:val="both"/>
              <w:rPr>
                <w:i/>
              </w:rPr>
            </w:pPr>
            <w:r>
              <w:rPr>
                <w:iCs/>
              </w:rPr>
              <w:t>Компетенции, закреплённые за дисциплиной, сформированы на уровне «</w:t>
            </w:r>
            <w:r>
              <w:t>хороший</w:t>
            </w:r>
            <w:r>
              <w:rPr>
                <w:b/>
                <w:i/>
              </w:rPr>
              <w:t>»</w:t>
            </w:r>
            <w:r>
              <w:rPr>
                <w:i/>
              </w:rPr>
              <w:t>.</w:t>
            </w:r>
          </w:p>
        </w:tc>
      </w:tr>
      <w:tr w:rsidR="00E15DB4" w:rsidTr="000C678D">
        <w:trPr>
          <w:trHeight w:val="1407"/>
        </w:trPr>
        <w:tc>
          <w:tcPr>
            <w:tcW w:w="2126" w:type="dxa"/>
            <w:shd w:val="clear" w:color="auto" w:fill="auto"/>
          </w:tcPr>
          <w:p w:rsidR="00E15DB4" w:rsidRDefault="00E15DB4" w:rsidP="000C678D">
            <w:pPr>
              <w:jc w:val="both"/>
              <w:rPr>
                <w:i/>
              </w:rPr>
            </w:pPr>
            <w:r>
              <w:rPr>
                <w:iCs/>
              </w:rPr>
              <w:t xml:space="preserve"> «зачтено (удовлетворительно)»</w:t>
            </w:r>
          </w:p>
          <w:p w:rsidR="00E15DB4" w:rsidRDefault="00E15DB4" w:rsidP="000C678D">
            <w:pPr>
              <w:jc w:val="both"/>
              <w:rPr>
                <w:i/>
              </w:rPr>
            </w:pPr>
          </w:p>
        </w:tc>
        <w:tc>
          <w:tcPr>
            <w:tcW w:w="7088" w:type="dxa"/>
            <w:shd w:val="clear" w:color="auto" w:fill="auto"/>
          </w:tcPr>
          <w:p w:rsidR="00E15DB4" w:rsidRDefault="00E15DB4" w:rsidP="000C678D">
            <w:pPr>
              <w:jc w:val="both"/>
              <w:rPr>
                <w:b/>
                <w:i/>
              </w:rPr>
            </w:pPr>
            <w:r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E15DB4" w:rsidRDefault="00E15DB4" w:rsidP="000C678D">
            <w:pPr>
              <w:jc w:val="both"/>
              <w:rPr>
                <w:i/>
              </w:rPr>
            </w:pPr>
            <w:r>
              <w:rPr>
                <w:iCs/>
              </w:rPr>
              <w:t>Компетенции, закреплённые за дисциплиной, сформированы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/>
              </w:rPr>
              <w:t xml:space="preserve">. </w:t>
            </w:r>
          </w:p>
        </w:tc>
      </w:tr>
      <w:tr w:rsidR="00E15DB4" w:rsidTr="000C678D">
        <w:trPr>
          <w:trHeight w:val="415"/>
        </w:trPr>
        <w:tc>
          <w:tcPr>
            <w:tcW w:w="2126" w:type="dxa"/>
            <w:shd w:val="clear" w:color="auto" w:fill="auto"/>
          </w:tcPr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>«неудовлетворительно»/</w:t>
            </w: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E15DB4" w:rsidRDefault="00E15DB4" w:rsidP="000C678D">
            <w:pPr>
              <w:jc w:val="both"/>
              <w:rPr>
                <w:b/>
                <w:i/>
              </w:rPr>
            </w:pPr>
            <w:r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lastRenderedPageBreak/>
              <w:t>Демонстрирует фрагментарные знания учебной литературы по дисциплине.</w:t>
            </w: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E15DB4" w:rsidRDefault="00E15DB4" w:rsidP="000C678D">
            <w:pPr>
              <w:jc w:val="both"/>
              <w:rPr>
                <w:i/>
              </w:rPr>
            </w:pPr>
            <w:r>
              <w:rPr>
                <w:iCs/>
              </w:rPr>
              <w:t>Компетенции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:rsidR="00E15DB4" w:rsidRDefault="00E15DB4" w:rsidP="00E15DB4">
      <w:pPr>
        <w:jc w:val="both"/>
      </w:pPr>
    </w:p>
    <w:p w:rsidR="003B0C2A" w:rsidRPr="00792DC6" w:rsidRDefault="003B0C2A" w:rsidP="00792DC6">
      <w:pPr>
        <w:ind w:firstLine="720"/>
        <w:jc w:val="both"/>
        <w:rPr>
          <w:iCs/>
          <w:color w:val="000000" w:themeColor="text1"/>
        </w:rPr>
      </w:pPr>
    </w:p>
    <w:p w:rsidR="00EA099E" w:rsidRDefault="00EA099E" w:rsidP="00792DC6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4" w:color="auto"/>
        </w:pBdr>
        <w:jc w:val="both"/>
        <w:rPr>
          <w:lang w:eastAsia="zh-CN"/>
        </w:rPr>
      </w:pPr>
      <w:r>
        <w:rPr>
          <w:lang w:eastAsia="zh-CN"/>
        </w:rPr>
        <w:t>Составлено</w:t>
      </w:r>
      <w:r w:rsidR="00570142" w:rsidRPr="00792DC6">
        <w:rPr>
          <w:lang w:eastAsia="zh-CN"/>
        </w:rPr>
        <w:t xml:space="preserve"> в соответствии с тре</w:t>
      </w:r>
      <w:r w:rsidR="00BC490C">
        <w:rPr>
          <w:lang w:eastAsia="zh-CN"/>
        </w:rPr>
        <w:t xml:space="preserve">бованиями ФГОС ВО по всем </w:t>
      </w:r>
      <w:proofErr w:type="gramStart"/>
      <w:r w:rsidR="00BC490C">
        <w:rPr>
          <w:lang w:eastAsia="zh-CN"/>
        </w:rPr>
        <w:t>направлениям  для</w:t>
      </w:r>
      <w:proofErr w:type="gramEnd"/>
      <w:r w:rsidR="00BC490C">
        <w:rPr>
          <w:lang w:eastAsia="zh-CN"/>
        </w:rPr>
        <w:t xml:space="preserve"> Факультета искусств</w:t>
      </w:r>
      <w:r w:rsidR="00570142" w:rsidRPr="00792DC6">
        <w:rPr>
          <w:lang w:eastAsia="zh-CN"/>
        </w:rPr>
        <w:t xml:space="preserve"> </w:t>
      </w:r>
    </w:p>
    <w:p w:rsidR="00EA099E" w:rsidRDefault="00EA099E" w:rsidP="00792DC6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4" w:color="auto"/>
        </w:pBdr>
        <w:jc w:val="both"/>
        <w:rPr>
          <w:lang w:eastAsia="zh-CN"/>
        </w:rPr>
      </w:pPr>
    </w:p>
    <w:p w:rsidR="00570142" w:rsidRDefault="00EA099E" w:rsidP="00792DC6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4" w:color="auto"/>
        </w:pBdr>
        <w:jc w:val="both"/>
        <w:rPr>
          <w:lang w:eastAsia="zh-CN"/>
        </w:rPr>
      </w:pPr>
      <w:r>
        <w:rPr>
          <w:lang w:eastAsia="zh-CN"/>
        </w:rPr>
        <w:t>Автор</w:t>
      </w:r>
      <w:r w:rsidR="00570142" w:rsidRPr="00792DC6">
        <w:rPr>
          <w:lang w:eastAsia="zh-CN"/>
        </w:rPr>
        <w:t xml:space="preserve">: </w:t>
      </w:r>
      <w:proofErr w:type="spellStart"/>
      <w:r>
        <w:rPr>
          <w:lang w:eastAsia="zh-CN"/>
        </w:rPr>
        <w:t>Ряполов</w:t>
      </w:r>
      <w:proofErr w:type="spellEnd"/>
      <w:r>
        <w:rPr>
          <w:lang w:eastAsia="zh-CN"/>
        </w:rPr>
        <w:t xml:space="preserve"> С.В.</w:t>
      </w:r>
      <w:r w:rsidR="00570142" w:rsidRPr="00792DC6">
        <w:rPr>
          <w:lang w:eastAsia="zh-CN"/>
        </w:rPr>
        <w:t xml:space="preserve">, кандидат философских наук, </w:t>
      </w:r>
      <w:r>
        <w:rPr>
          <w:lang w:eastAsia="zh-CN"/>
        </w:rPr>
        <w:t>старший преподаватель.</w:t>
      </w:r>
    </w:p>
    <w:p w:rsidR="00EA099E" w:rsidRPr="00792DC6" w:rsidRDefault="00EA099E" w:rsidP="00792DC6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4" w:color="auto"/>
        </w:pBdr>
        <w:jc w:val="both"/>
        <w:rPr>
          <w:lang w:eastAsia="zh-CN"/>
        </w:rPr>
      </w:pPr>
    </w:p>
    <w:p w:rsidR="00570142" w:rsidRPr="00792DC6" w:rsidRDefault="00570142" w:rsidP="00792DC6">
      <w:bookmarkStart w:id="7" w:name="_GoBack"/>
      <w:bookmarkEnd w:id="7"/>
    </w:p>
    <w:sectPr w:rsidR="00570142" w:rsidRPr="00792DC6" w:rsidSect="008E07C2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81E" w:rsidRDefault="00EA181E" w:rsidP="003B0C2A">
      <w:r>
        <w:separator/>
      </w:r>
    </w:p>
  </w:endnote>
  <w:endnote w:type="continuationSeparator" w:id="0">
    <w:p w:rsidR="00EA181E" w:rsidRDefault="00EA181E" w:rsidP="003B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366984"/>
      <w:docPartObj>
        <w:docPartGallery w:val="Page Numbers (Bottom of Page)"/>
        <w:docPartUnique/>
      </w:docPartObj>
    </w:sdtPr>
    <w:sdtEndPr/>
    <w:sdtContent>
      <w:p w:rsidR="008E07C2" w:rsidRDefault="008E07C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9BA">
          <w:rPr>
            <w:noProof/>
          </w:rPr>
          <w:t>11</w:t>
        </w:r>
        <w:r>
          <w:fldChar w:fldCharType="end"/>
        </w:r>
      </w:p>
    </w:sdtContent>
  </w:sdt>
  <w:p w:rsidR="008E07C2" w:rsidRDefault="008E07C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81E" w:rsidRDefault="00EA181E" w:rsidP="003B0C2A">
      <w:r>
        <w:separator/>
      </w:r>
    </w:p>
  </w:footnote>
  <w:footnote w:type="continuationSeparator" w:id="0">
    <w:p w:rsidR="00EA181E" w:rsidRDefault="00EA181E" w:rsidP="003B0C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0621511"/>
      <w:docPartObj>
        <w:docPartGallery w:val="Page Numbers (Top of Page)"/>
        <w:docPartUnique/>
      </w:docPartObj>
    </w:sdtPr>
    <w:sdtEndPr/>
    <w:sdtContent>
      <w:p w:rsidR="008E07C2" w:rsidRDefault="008E07C2" w:rsidP="008E07C2">
        <w:pPr>
          <w:pStyle w:val="a3"/>
        </w:pPr>
      </w:p>
      <w:p w:rsidR="003A7410" w:rsidRDefault="00EA181E" w:rsidP="008E07C2">
        <w:pPr>
          <w:pStyle w:val="a3"/>
        </w:pPr>
      </w:p>
    </w:sdtContent>
  </w:sdt>
  <w:p w:rsidR="003A7410" w:rsidRDefault="003A741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0" w15:restartNumberingAfterBreak="0">
    <w:nsid w:val="3BD23709"/>
    <w:multiLevelType w:val="hybridMultilevel"/>
    <w:tmpl w:val="C13CA7C2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BD65C15"/>
    <w:multiLevelType w:val="hybridMultilevel"/>
    <w:tmpl w:val="80B4E63A"/>
    <w:lvl w:ilvl="0" w:tplc="206292AE">
      <w:start w:val="1"/>
      <w:numFmt w:val="decimal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4"/>
  </w:num>
  <w:num w:numId="4">
    <w:abstractNumId w:val="7"/>
  </w:num>
  <w:num w:numId="5">
    <w:abstractNumId w:val="0"/>
  </w:num>
  <w:num w:numId="6">
    <w:abstractNumId w:val="15"/>
  </w:num>
  <w:num w:numId="7">
    <w:abstractNumId w:val="16"/>
  </w:num>
  <w:num w:numId="8">
    <w:abstractNumId w:val="1"/>
  </w:num>
  <w:num w:numId="9">
    <w:abstractNumId w:val="13"/>
  </w:num>
  <w:num w:numId="10">
    <w:abstractNumId w:val="5"/>
  </w:num>
  <w:num w:numId="11">
    <w:abstractNumId w:val="6"/>
  </w:num>
  <w:num w:numId="12">
    <w:abstractNumId w:val="3"/>
  </w:num>
  <w:num w:numId="13">
    <w:abstractNumId w:val="4"/>
  </w:num>
  <w:num w:numId="14">
    <w:abstractNumId w:val="10"/>
  </w:num>
  <w:num w:numId="15">
    <w:abstractNumId w:val="17"/>
  </w:num>
  <w:num w:numId="16">
    <w:abstractNumId w:val="2"/>
  </w:num>
  <w:num w:numId="17">
    <w:abstractNumId w:val="9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C2A"/>
    <w:rsid w:val="00003533"/>
    <w:rsid w:val="00012F2E"/>
    <w:rsid w:val="00024947"/>
    <w:rsid w:val="00040EEC"/>
    <w:rsid w:val="000462C0"/>
    <w:rsid w:val="00083343"/>
    <w:rsid w:val="000A61D3"/>
    <w:rsid w:val="000C54E9"/>
    <w:rsid w:val="000F64EA"/>
    <w:rsid w:val="00121932"/>
    <w:rsid w:val="00124229"/>
    <w:rsid w:val="0013120A"/>
    <w:rsid w:val="001447C8"/>
    <w:rsid w:val="001A1941"/>
    <w:rsid w:val="001A508C"/>
    <w:rsid w:val="001C3ED9"/>
    <w:rsid w:val="001C50EA"/>
    <w:rsid w:val="001D69FD"/>
    <w:rsid w:val="002B7408"/>
    <w:rsid w:val="002E1DB4"/>
    <w:rsid w:val="003201A2"/>
    <w:rsid w:val="00321A5F"/>
    <w:rsid w:val="003256CD"/>
    <w:rsid w:val="003A7410"/>
    <w:rsid w:val="003A7A09"/>
    <w:rsid w:val="003B0C2A"/>
    <w:rsid w:val="003B446A"/>
    <w:rsid w:val="003E058A"/>
    <w:rsid w:val="00411946"/>
    <w:rsid w:val="004139AE"/>
    <w:rsid w:val="004340F5"/>
    <w:rsid w:val="004A5C53"/>
    <w:rsid w:val="00514E1A"/>
    <w:rsid w:val="00570142"/>
    <w:rsid w:val="005822A5"/>
    <w:rsid w:val="00627576"/>
    <w:rsid w:val="006556C0"/>
    <w:rsid w:val="006569BA"/>
    <w:rsid w:val="006742FF"/>
    <w:rsid w:val="00677F78"/>
    <w:rsid w:val="00682BD3"/>
    <w:rsid w:val="00690BAF"/>
    <w:rsid w:val="00696677"/>
    <w:rsid w:val="006A0100"/>
    <w:rsid w:val="006B4E45"/>
    <w:rsid w:val="006C2FF0"/>
    <w:rsid w:val="006C6FFE"/>
    <w:rsid w:val="006F2DC5"/>
    <w:rsid w:val="00706B0F"/>
    <w:rsid w:val="00734C36"/>
    <w:rsid w:val="00760592"/>
    <w:rsid w:val="00761E5C"/>
    <w:rsid w:val="00774E58"/>
    <w:rsid w:val="007909A4"/>
    <w:rsid w:val="00792968"/>
    <w:rsid w:val="00792DC6"/>
    <w:rsid w:val="007B7881"/>
    <w:rsid w:val="007C2120"/>
    <w:rsid w:val="007C26D3"/>
    <w:rsid w:val="007C60AA"/>
    <w:rsid w:val="007D3717"/>
    <w:rsid w:val="007E1D13"/>
    <w:rsid w:val="00801658"/>
    <w:rsid w:val="008140CD"/>
    <w:rsid w:val="00830A11"/>
    <w:rsid w:val="008A223B"/>
    <w:rsid w:val="008E07C2"/>
    <w:rsid w:val="0090337A"/>
    <w:rsid w:val="0092201F"/>
    <w:rsid w:val="0097514C"/>
    <w:rsid w:val="009A5EF1"/>
    <w:rsid w:val="009B7611"/>
    <w:rsid w:val="009E32C7"/>
    <w:rsid w:val="00A07F16"/>
    <w:rsid w:val="00A3162E"/>
    <w:rsid w:val="00A36B0E"/>
    <w:rsid w:val="00A76F55"/>
    <w:rsid w:val="00A90D12"/>
    <w:rsid w:val="00B039D9"/>
    <w:rsid w:val="00B068D3"/>
    <w:rsid w:val="00B17CDA"/>
    <w:rsid w:val="00BC490C"/>
    <w:rsid w:val="00C2024A"/>
    <w:rsid w:val="00C22088"/>
    <w:rsid w:val="00C42873"/>
    <w:rsid w:val="00C52188"/>
    <w:rsid w:val="00C7545C"/>
    <w:rsid w:val="00CB2E59"/>
    <w:rsid w:val="00CC015D"/>
    <w:rsid w:val="00D05AB8"/>
    <w:rsid w:val="00D144F8"/>
    <w:rsid w:val="00D64CFF"/>
    <w:rsid w:val="00DA1B1B"/>
    <w:rsid w:val="00DA555E"/>
    <w:rsid w:val="00DA6BDD"/>
    <w:rsid w:val="00DF0BFE"/>
    <w:rsid w:val="00E15DB4"/>
    <w:rsid w:val="00E230B7"/>
    <w:rsid w:val="00E64A9C"/>
    <w:rsid w:val="00E96474"/>
    <w:rsid w:val="00EA099E"/>
    <w:rsid w:val="00EA181E"/>
    <w:rsid w:val="00ED312A"/>
    <w:rsid w:val="00EE1D51"/>
    <w:rsid w:val="00F05687"/>
    <w:rsid w:val="00F66C8B"/>
    <w:rsid w:val="00F7587D"/>
    <w:rsid w:val="00F83595"/>
    <w:rsid w:val="00F9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62873D"/>
  <w15:docId w15:val="{537328EC-1535-4D6D-955B-57B095C8D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6F5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E058A"/>
    <w:pPr>
      <w:tabs>
        <w:tab w:val="left" w:pos="284"/>
        <w:tab w:val="right" w:leader="dot" w:pos="9345"/>
      </w:tabs>
      <w:spacing w:after="100"/>
      <w:jc w:val="both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C60A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C60A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76F5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7EBF8-037E-4D59-A1B5-B0E272D8C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3663</Words>
  <Characters>20881</Characters>
  <Application>Microsoft Office Word</Application>
  <DocSecurity>0</DocSecurity>
  <Lines>174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Людмила Станиславовна Клюева</cp:lastModifiedBy>
  <cp:revision>4</cp:revision>
  <dcterms:created xsi:type="dcterms:W3CDTF">2022-02-09T12:33:00Z</dcterms:created>
  <dcterms:modified xsi:type="dcterms:W3CDTF">2022-12-05T07:15:00Z</dcterms:modified>
</cp:coreProperties>
</file>